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2C" w:rsidRPr="00C6397D" w:rsidRDefault="00051F2C" w:rsidP="00661DE1">
      <w:pPr>
        <w:rPr>
          <w:b/>
          <w:u w:val="single"/>
        </w:rPr>
      </w:pPr>
      <w:bookmarkStart w:id="0" w:name="_GoBack"/>
      <w:bookmarkEnd w:id="0"/>
    </w:p>
    <w:p w:rsidR="008675DC" w:rsidRPr="00C6397D" w:rsidRDefault="00F67024" w:rsidP="0029630D">
      <w:pPr>
        <w:jc w:val="center"/>
        <w:rPr>
          <w:b/>
          <w:u w:val="single"/>
        </w:rPr>
      </w:pPr>
      <w:r>
        <w:rPr>
          <w:b/>
          <w:u w:val="single"/>
        </w:rPr>
        <w:t>Key</w:t>
      </w:r>
      <w:r w:rsidR="00C6397D" w:rsidRPr="00C6397D">
        <w:rPr>
          <w:b/>
          <w:u w:val="single"/>
        </w:rPr>
        <w:t xml:space="preserve"> S</w:t>
      </w:r>
      <w:r w:rsidR="00AC058A">
        <w:rPr>
          <w:b/>
          <w:u w:val="single"/>
        </w:rPr>
        <w:t>tage 3 Science</w:t>
      </w:r>
      <w:r w:rsidR="00D137F8">
        <w:rPr>
          <w:b/>
          <w:u w:val="single"/>
        </w:rPr>
        <w:t>/Gwyddoniaeth</w:t>
      </w:r>
    </w:p>
    <w:tbl>
      <w:tblPr>
        <w:tblW w:w="54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334"/>
        <w:gridCol w:w="1720"/>
        <w:gridCol w:w="1684"/>
        <w:gridCol w:w="1786"/>
        <w:gridCol w:w="1666"/>
        <w:gridCol w:w="1800"/>
      </w:tblGrid>
      <w:tr w:rsidR="00C6397D" w:rsidTr="002C646F">
        <w:tc>
          <w:tcPr>
            <w:tcW w:w="5000" w:type="pct"/>
            <w:gridSpan w:val="7"/>
            <w:shd w:val="clear" w:color="auto" w:fill="auto"/>
          </w:tcPr>
          <w:p w:rsidR="00C6397D" w:rsidRPr="00AC058A" w:rsidRDefault="00C6397D" w:rsidP="002849F8">
            <w:pPr>
              <w:pStyle w:val="Default"/>
              <w:jc w:val="center"/>
              <w:rPr>
                <w:rFonts w:cs="Times New Roman"/>
                <w:b/>
                <w:color w:val="auto"/>
              </w:rPr>
            </w:pPr>
            <w:r w:rsidRPr="009545E8">
              <w:rPr>
                <w:rFonts w:cs="Times New Roman"/>
                <w:b/>
                <w:color w:val="auto"/>
              </w:rPr>
              <w:t xml:space="preserve">Welcome to year </w:t>
            </w:r>
            <w:r w:rsidR="00DF15F2">
              <w:rPr>
                <w:rFonts w:cs="Times New Roman"/>
                <w:b/>
                <w:color w:val="auto"/>
              </w:rPr>
              <w:t>8</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w:t>
            </w:r>
            <w:r w:rsidR="00162525">
              <w:rPr>
                <w:color w:val="000000" w:themeColor="text1"/>
              </w:rPr>
              <w:t>ill be chec</w:t>
            </w:r>
            <w:r w:rsidR="00E14BF0">
              <w:rPr>
                <w:color w:val="000000" w:themeColor="text1"/>
              </w:rPr>
              <w:t>ked for completion and effort. K</w:t>
            </w:r>
            <w:r w:rsidR="00162525">
              <w:rPr>
                <w:color w:val="000000" w:themeColor="text1"/>
              </w:rPr>
              <w:t xml:space="preserve">ey spelling, grammar and punctuation </w:t>
            </w:r>
            <w:r w:rsidR="00E14BF0">
              <w:rPr>
                <w:color w:val="000000" w:themeColor="text1"/>
              </w:rPr>
              <w:t xml:space="preserve">errors </w:t>
            </w:r>
            <w:r w:rsidR="00162525">
              <w:rPr>
                <w:color w:val="000000" w:themeColor="text1"/>
              </w:rPr>
              <w:t>will be highlighted and the quality of key numerical tasks assessed (tables, graphs and calculations)</w:t>
            </w:r>
            <w:r w:rsidR="00DF15F2">
              <w:rPr>
                <w:color w:val="000000" w:themeColor="text1"/>
              </w:rPr>
              <w:t xml:space="preserve"> will be commented on</w:t>
            </w:r>
            <w:r w:rsidR="00162525">
              <w:rPr>
                <w:color w:val="000000" w:themeColor="text1"/>
              </w:rPr>
              <w:t>.</w:t>
            </w:r>
            <w:r w:rsidRPr="004D64E3">
              <w:rPr>
                <w:color w:val="000000" w:themeColor="text1"/>
              </w:rPr>
              <w:t xml:space="preserve"> Gaps and weaknesses in your work will be highlighted by your teacher. These must be completed by the following lesson. </w:t>
            </w:r>
          </w:p>
          <w:p w:rsidR="004D64E3" w:rsidRPr="004D64E3" w:rsidRDefault="00162525" w:rsidP="004D64E3">
            <w:pPr>
              <w:pStyle w:val="Default"/>
              <w:rPr>
                <w:color w:val="000000" w:themeColor="text1"/>
              </w:rPr>
            </w:pPr>
            <w:r>
              <w:rPr>
                <w:b/>
                <w:bCs/>
                <w:color w:val="000000" w:themeColor="text1"/>
              </w:rPr>
              <w:t xml:space="preserve">TIM </w:t>
            </w:r>
            <w:r w:rsidR="004D64E3" w:rsidRPr="004D64E3">
              <w:rPr>
                <w:b/>
                <w:bCs/>
                <w:color w:val="000000" w:themeColor="text1"/>
              </w:rPr>
              <w:t>Assessments:</w:t>
            </w:r>
            <w:r w:rsidR="004D64E3" w:rsidRPr="004D64E3">
              <w:rPr>
                <w:color w:val="000000" w:themeColor="text1"/>
              </w:rPr>
              <w:t xml:space="preserve"> </w:t>
            </w:r>
            <w:r>
              <w:rPr>
                <w:color w:val="000000" w:themeColor="text1"/>
              </w:rPr>
              <w:t xml:space="preserve">You will be planning, performing and analysing a levelled investigation each term. </w:t>
            </w:r>
            <w:r w:rsidR="004D64E3" w:rsidRPr="004D64E3">
              <w:rPr>
                <w:color w:val="000000" w:themeColor="text1"/>
              </w:rPr>
              <w:t>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C6397D" w:rsidRPr="00162525" w:rsidRDefault="004D64E3" w:rsidP="00162525">
            <w:pPr>
              <w:pStyle w:val="Default"/>
              <w:rPr>
                <w:rFonts w:cs="Times New Roman"/>
                <w:color w:val="auto"/>
              </w:rPr>
            </w:pPr>
            <w:r>
              <w:rPr>
                <w:b/>
                <w:bCs/>
                <w:color w:val="auto"/>
              </w:rPr>
              <w:t>Homework:</w:t>
            </w:r>
            <w:r>
              <w:rPr>
                <w:color w:val="auto"/>
              </w:rPr>
              <w:t xml:space="preserve"> Homework will be set equivalent to </w:t>
            </w:r>
            <w:r w:rsidR="00162525">
              <w:rPr>
                <w:color w:val="auto"/>
              </w:rPr>
              <w:t xml:space="preserve">30 minutes per week. The homework booklet will be given to you at the start of the year by each subject teacher and will have details of the </w:t>
            </w:r>
            <w:proofErr w:type="spellStart"/>
            <w:r w:rsidR="00162525">
              <w:rPr>
                <w:b/>
                <w:color w:val="auto"/>
              </w:rPr>
              <w:t>gwaith</w:t>
            </w:r>
            <w:proofErr w:type="spellEnd"/>
            <w:r w:rsidR="00162525">
              <w:rPr>
                <w:b/>
                <w:color w:val="auto"/>
              </w:rPr>
              <w:t xml:space="preserve"> </w:t>
            </w:r>
            <w:proofErr w:type="spellStart"/>
            <w:r w:rsidR="00162525">
              <w:rPr>
                <w:b/>
                <w:color w:val="auto"/>
              </w:rPr>
              <w:t>cartref</w:t>
            </w:r>
            <w:proofErr w:type="spellEnd"/>
            <w:r w:rsidR="00162525">
              <w:rPr>
                <w:color w:val="auto"/>
              </w:rPr>
              <w:t xml:space="preserve"> to complete.</w:t>
            </w:r>
          </w:p>
        </w:tc>
      </w:tr>
      <w:tr w:rsidR="00C6397D" w:rsidTr="00C45D17">
        <w:tc>
          <w:tcPr>
            <w:tcW w:w="610"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525"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2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C45D17">
        <w:trPr>
          <w:trHeight w:val="820"/>
        </w:trPr>
        <w:tc>
          <w:tcPr>
            <w:tcW w:w="610" w:type="pct"/>
            <w:shd w:val="clear" w:color="auto" w:fill="auto"/>
          </w:tcPr>
          <w:p w:rsidR="00C6397D" w:rsidRPr="00EA0AD7" w:rsidRDefault="009243F8" w:rsidP="002849F8">
            <w:pPr>
              <w:pStyle w:val="Default"/>
              <w:jc w:val="center"/>
              <w:rPr>
                <w:rFonts w:cs="Times New Roman"/>
                <w:color w:val="auto"/>
                <w:sz w:val="22"/>
                <w:szCs w:val="22"/>
              </w:rPr>
            </w:pPr>
            <w:r>
              <w:rPr>
                <w:rFonts w:cs="Times New Roman"/>
                <w:color w:val="auto"/>
                <w:sz w:val="22"/>
                <w:szCs w:val="22"/>
              </w:rPr>
              <w:t>Unit</w:t>
            </w:r>
            <w:r w:rsidR="00F67024">
              <w:rPr>
                <w:rFonts w:cs="Times New Roman"/>
                <w:color w:val="auto"/>
                <w:sz w:val="22"/>
                <w:szCs w:val="22"/>
              </w:rPr>
              <w:t>(s)</w:t>
            </w:r>
          </w:p>
        </w:tc>
        <w:tc>
          <w:tcPr>
            <w:tcW w:w="1342" w:type="pct"/>
            <w:gridSpan w:val="2"/>
            <w:shd w:val="clear" w:color="auto" w:fill="auto"/>
          </w:tcPr>
          <w:p w:rsidR="00093115" w:rsidRDefault="00FF1E84" w:rsidP="002849F8">
            <w:pPr>
              <w:pStyle w:val="Default"/>
              <w:rPr>
                <w:rFonts w:cs="Times New Roman"/>
                <w:color w:val="auto"/>
                <w:sz w:val="22"/>
                <w:szCs w:val="22"/>
              </w:rPr>
            </w:pPr>
            <w:r>
              <w:rPr>
                <w:rFonts w:cs="Times New Roman"/>
                <w:color w:val="auto"/>
                <w:sz w:val="22"/>
                <w:szCs w:val="22"/>
              </w:rPr>
              <w:t>Fit and healthy</w:t>
            </w:r>
          </w:p>
          <w:p w:rsidR="00FF1E84" w:rsidRDefault="00FF1E84" w:rsidP="002849F8">
            <w:pPr>
              <w:pStyle w:val="Default"/>
              <w:rPr>
                <w:rFonts w:cs="Times New Roman"/>
                <w:color w:val="auto"/>
                <w:sz w:val="22"/>
                <w:szCs w:val="22"/>
              </w:rPr>
            </w:pPr>
            <w:r>
              <w:rPr>
                <w:rFonts w:cs="Times New Roman"/>
                <w:color w:val="auto"/>
                <w:sz w:val="22"/>
                <w:szCs w:val="22"/>
              </w:rPr>
              <w:t>Elements and compounds</w:t>
            </w:r>
          </w:p>
          <w:p w:rsidR="00FF1E84" w:rsidRPr="00FA4303" w:rsidRDefault="00FF1E84" w:rsidP="002849F8">
            <w:pPr>
              <w:pStyle w:val="Default"/>
              <w:rPr>
                <w:rFonts w:cs="Times New Roman"/>
                <w:color w:val="auto"/>
                <w:sz w:val="22"/>
                <w:szCs w:val="22"/>
              </w:rPr>
            </w:pPr>
            <w:r>
              <w:rPr>
                <w:rFonts w:cs="Times New Roman"/>
                <w:color w:val="auto"/>
                <w:sz w:val="22"/>
                <w:szCs w:val="22"/>
              </w:rPr>
              <w:t>Light and sound</w:t>
            </w:r>
          </w:p>
        </w:tc>
        <w:tc>
          <w:tcPr>
            <w:tcW w:w="1525" w:type="pct"/>
            <w:gridSpan w:val="2"/>
            <w:shd w:val="clear" w:color="auto" w:fill="auto"/>
          </w:tcPr>
          <w:p w:rsidR="00093115" w:rsidRDefault="00FF1E84" w:rsidP="00AB1FB8">
            <w:pPr>
              <w:pStyle w:val="Default"/>
              <w:rPr>
                <w:rFonts w:cs="Times New Roman"/>
                <w:color w:val="auto"/>
                <w:sz w:val="22"/>
                <w:szCs w:val="22"/>
              </w:rPr>
            </w:pPr>
            <w:r>
              <w:rPr>
                <w:rFonts w:cs="Times New Roman"/>
                <w:color w:val="auto"/>
                <w:sz w:val="22"/>
                <w:szCs w:val="22"/>
              </w:rPr>
              <w:t>Perfect plants</w:t>
            </w:r>
          </w:p>
          <w:p w:rsidR="00FF1E84" w:rsidRDefault="00FF1E84" w:rsidP="00AB1FB8">
            <w:pPr>
              <w:pStyle w:val="Default"/>
              <w:rPr>
                <w:rFonts w:cs="Times New Roman"/>
                <w:color w:val="auto"/>
                <w:sz w:val="22"/>
                <w:szCs w:val="22"/>
              </w:rPr>
            </w:pPr>
            <w:r>
              <w:rPr>
                <w:rFonts w:cs="Times New Roman"/>
                <w:color w:val="auto"/>
                <w:sz w:val="22"/>
                <w:szCs w:val="22"/>
              </w:rPr>
              <w:t xml:space="preserve">Mixtures </w:t>
            </w:r>
          </w:p>
          <w:p w:rsidR="00FF1E84" w:rsidRPr="00FA4303" w:rsidRDefault="00FF1E84" w:rsidP="00AB1FB8">
            <w:pPr>
              <w:pStyle w:val="Default"/>
              <w:rPr>
                <w:rFonts w:cs="Times New Roman"/>
                <w:color w:val="auto"/>
                <w:sz w:val="22"/>
                <w:szCs w:val="22"/>
              </w:rPr>
            </w:pPr>
            <w:r>
              <w:rPr>
                <w:rFonts w:cs="Times New Roman"/>
                <w:color w:val="auto"/>
                <w:sz w:val="22"/>
                <w:szCs w:val="22"/>
              </w:rPr>
              <w:t>Electric circuits</w:t>
            </w:r>
          </w:p>
        </w:tc>
        <w:tc>
          <w:tcPr>
            <w:tcW w:w="1523" w:type="pct"/>
            <w:gridSpan w:val="2"/>
            <w:shd w:val="clear" w:color="auto" w:fill="auto"/>
          </w:tcPr>
          <w:p w:rsidR="00093115" w:rsidRDefault="00FF1E84" w:rsidP="002849F8">
            <w:pPr>
              <w:pStyle w:val="Default"/>
              <w:rPr>
                <w:rFonts w:cs="Times New Roman"/>
                <w:color w:val="auto"/>
                <w:sz w:val="22"/>
                <w:szCs w:val="22"/>
              </w:rPr>
            </w:pPr>
            <w:r>
              <w:rPr>
                <w:rFonts w:cs="Times New Roman"/>
                <w:color w:val="auto"/>
                <w:sz w:val="22"/>
                <w:szCs w:val="22"/>
              </w:rPr>
              <w:t>Microbes and DNA</w:t>
            </w:r>
          </w:p>
          <w:p w:rsidR="00FF1E84" w:rsidRDefault="00FF1E84" w:rsidP="002849F8">
            <w:pPr>
              <w:pStyle w:val="Default"/>
              <w:rPr>
                <w:rFonts w:cs="Times New Roman"/>
                <w:color w:val="auto"/>
                <w:sz w:val="22"/>
                <w:szCs w:val="22"/>
              </w:rPr>
            </w:pPr>
            <w:r>
              <w:rPr>
                <w:rFonts w:cs="Times New Roman"/>
                <w:color w:val="auto"/>
                <w:sz w:val="22"/>
                <w:szCs w:val="22"/>
              </w:rPr>
              <w:t>Reactivity of substances</w:t>
            </w:r>
          </w:p>
          <w:p w:rsidR="00FF1E84" w:rsidRPr="00FA4303" w:rsidRDefault="00FF1E84" w:rsidP="002849F8">
            <w:pPr>
              <w:pStyle w:val="Default"/>
              <w:rPr>
                <w:rFonts w:cs="Times New Roman"/>
                <w:color w:val="auto"/>
                <w:sz w:val="22"/>
                <w:szCs w:val="22"/>
              </w:rPr>
            </w:pPr>
            <w:r>
              <w:rPr>
                <w:rFonts w:cs="Times New Roman"/>
                <w:color w:val="auto"/>
                <w:sz w:val="22"/>
                <w:szCs w:val="22"/>
              </w:rPr>
              <w:t>electromagnetism</w:t>
            </w:r>
          </w:p>
        </w:tc>
      </w:tr>
      <w:tr w:rsidR="00C6397D" w:rsidTr="00C45D17">
        <w:trPr>
          <w:trHeight w:val="1232"/>
        </w:trPr>
        <w:tc>
          <w:tcPr>
            <w:tcW w:w="610" w:type="pct"/>
            <w:shd w:val="clear" w:color="auto" w:fill="auto"/>
          </w:tcPr>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586" w:type="pct"/>
            <w:shd w:val="clear" w:color="auto" w:fill="auto"/>
          </w:tcPr>
          <w:p w:rsidR="00C6397D" w:rsidRPr="009243F8" w:rsidRDefault="00C45D17" w:rsidP="00C45D17">
            <w:pPr>
              <w:pStyle w:val="Default"/>
              <w:jc w:val="center"/>
              <w:rPr>
                <w:rFonts w:cs="Times New Roman"/>
                <w:color w:val="auto"/>
                <w:sz w:val="20"/>
                <w:szCs w:val="20"/>
              </w:rPr>
            </w:pPr>
            <w:r w:rsidRPr="009243F8">
              <w:rPr>
                <w:rFonts w:cs="Times New Roman"/>
                <w:color w:val="auto"/>
                <w:sz w:val="20"/>
                <w:szCs w:val="20"/>
              </w:rPr>
              <w:t>Key term spellings and definitions</w:t>
            </w:r>
            <w:r w:rsidR="009243F8">
              <w:rPr>
                <w:rFonts w:cs="Times New Roman"/>
                <w:color w:val="auto"/>
                <w:sz w:val="20"/>
                <w:szCs w:val="20"/>
              </w:rPr>
              <w:t xml:space="preserve"> and </w:t>
            </w:r>
          </w:p>
          <w:p w:rsidR="00C45D17" w:rsidRPr="009243F8" w:rsidRDefault="00C45D17" w:rsidP="00C45D17">
            <w:pPr>
              <w:pStyle w:val="Default"/>
              <w:jc w:val="center"/>
              <w:rPr>
                <w:rFonts w:cs="Times New Roman"/>
                <w:color w:val="auto"/>
                <w:sz w:val="20"/>
                <w:szCs w:val="20"/>
              </w:rPr>
            </w:pPr>
            <w:r w:rsidRPr="009243F8">
              <w:rPr>
                <w:rFonts w:cs="Times New Roman"/>
                <w:color w:val="auto"/>
                <w:sz w:val="20"/>
                <w:szCs w:val="20"/>
              </w:rPr>
              <w:t xml:space="preserve">Levelled </w:t>
            </w:r>
            <w:r w:rsidR="00F8338A">
              <w:rPr>
                <w:rFonts w:cs="Times New Roman"/>
                <w:color w:val="auto"/>
                <w:sz w:val="20"/>
                <w:szCs w:val="20"/>
              </w:rPr>
              <w:t>chemistry</w:t>
            </w:r>
            <w:r w:rsidRPr="009243F8">
              <w:rPr>
                <w:rFonts w:cs="Times New Roman"/>
                <w:color w:val="auto"/>
                <w:sz w:val="20"/>
                <w:szCs w:val="20"/>
              </w:rPr>
              <w:t xml:space="preserve"> investigation</w:t>
            </w:r>
          </w:p>
        </w:tc>
        <w:tc>
          <w:tcPr>
            <w:tcW w:w="756" w:type="pct"/>
            <w:shd w:val="clear" w:color="auto" w:fill="auto"/>
          </w:tcPr>
          <w:p w:rsidR="003C10ED" w:rsidRPr="009243F8" w:rsidRDefault="00FF1E84" w:rsidP="00093115">
            <w:pPr>
              <w:pStyle w:val="Default"/>
              <w:jc w:val="center"/>
              <w:rPr>
                <w:rFonts w:cs="Times New Roman"/>
                <w:color w:val="auto"/>
                <w:sz w:val="20"/>
                <w:szCs w:val="20"/>
              </w:rPr>
            </w:pPr>
            <w:r>
              <w:rPr>
                <w:rFonts w:cs="Times New Roman"/>
                <w:color w:val="auto"/>
                <w:sz w:val="20"/>
                <w:szCs w:val="20"/>
              </w:rPr>
              <w:t>Physics</w:t>
            </w:r>
            <w:r w:rsidR="009243F8" w:rsidRPr="009243F8">
              <w:rPr>
                <w:rFonts w:cs="Times New Roman"/>
                <w:color w:val="auto"/>
                <w:sz w:val="20"/>
                <w:szCs w:val="20"/>
              </w:rPr>
              <w:t xml:space="preserve"> </w:t>
            </w:r>
            <w:proofErr w:type="spellStart"/>
            <w:r w:rsidR="00234FBF">
              <w:rPr>
                <w:rFonts w:cs="Times New Roman"/>
                <w:color w:val="auto"/>
                <w:sz w:val="20"/>
                <w:szCs w:val="20"/>
              </w:rPr>
              <w:t>oracy</w:t>
            </w:r>
            <w:proofErr w:type="spellEnd"/>
            <w:r w:rsidR="00234FBF">
              <w:rPr>
                <w:rFonts w:cs="Times New Roman"/>
                <w:color w:val="auto"/>
                <w:sz w:val="20"/>
                <w:szCs w:val="20"/>
              </w:rPr>
              <w:t xml:space="preserve"> </w:t>
            </w:r>
            <w:r w:rsidR="009243F8" w:rsidRPr="009243F8">
              <w:rPr>
                <w:rFonts w:cs="Times New Roman"/>
                <w:color w:val="auto"/>
                <w:sz w:val="20"/>
                <w:szCs w:val="20"/>
              </w:rPr>
              <w:t>presentation</w:t>
            </w:r>
          </w:p>
          <w:p w:rsidR="009243F8" w:rsidRPr="009243F8" w:rsidRDefault="009243F8" w:rsidP="009243F8">
            <w:pPr>
              <w:pStyle w:val="Default"/>
              <w:jc w:val="center"/>
              <w:rPr>
                <w:rFonts w:cs="Times New Roman"/>
                <w:color w:val="auto"/>
                <w:sz w:val="20"/>
                <w:szCs w:val="20"/>
              </w:rPr>
            </w:pPr>
            <w:r w:rsidRPr="009243F8">
              <w:rPr>
                <w:rFonts w:cs="Times New Roman"/>
                <w:color w:val="auto"/>
                <w:sz w:val="20"/>
                <w:szCs w:val="20"/>
              </w:rPr>
              <w:t xml:space="preserve">End </w:t>
            </w:r>
            <w:r w:rsidR="00234FBF">
              <w:rPr>
                <w:rFonts w:cs="Times New Roman"/>
                <w:color w:val="auto"/>
                <w:sz w:val="20"/>
                <w:szCs w:val="20"/>
              </w:rPr>
              <w:t>of unit recall test for each unit</w:t>
            </w:r>
          </w:p>
        </w:tc>
        <w:tc>
          <w:tcPr>
            <w:tcW w:w="740" w:type="pct"/>
            <w:shd w:val="clear" w:color="auto" w:fill="auto"/>
          </w:tcPr>
          <w:p w:rsidR="009243F8" w:rsidRPr="009243F8" w:rsidRDefault="009243F8" w:rsidP="009243F8">
            <w:pPr>
              <w:pStyle w:val="Default"/>
              <w:jc w:val="center"/>
              <w:rPr>
                <w:rFonts w:cs="Times New Roman"/>
                <w:color w:val="auto"/>
                <w:sz w:val="20"/>
                <w:szCs w:val="20"/>
              </w:rPr>
            </w:pPr>
            <w:r w:rsidRPr="009243F8">
              <w:rPr>
                <w:rFonts w:cs="Times New Roman"/>
                <w:color w:val="auto"/>
                <w:sz w:val="20"/>
                <w:szCs w:val="20"/>
              </w:rPr>
              <w:t>Key term spellings and definitions</w:t>
            </w:r>
          </w:p>
          <w:p w:rsidR="00093115" w:rsidRPr="009243F8" w:rsidRDefault="009243F8" w:rsidP="009243F8">
            <w:pPr>
              <w:pStyle w:val="Default"/>
              <w:jc w:val="center"/>
              <w:rPr>
                <w:rFonts w:cs="Times New Roman"/>
                <w:color w:val="auto"/>
                <w:sz w:val="20"/>
                <w:szCs w:val="20"/>
              </w:rPr>
            </w:pPr>
            <w:r w:rsidRPr="009243F8">
              <w:rPr>
                <w:rFonts w:cs="Times New Roman"/>
                <w:color w:val="auto"/>
                <w:sz w:val="20"/>
                <w:szCs w:val="20"/>
              </w:rPr>
              <w:t xml:space="preserve">Levelled </w:t>
            </w:r>
            <w:r w:rsidR="00F8338A">
              <w:rPr>
                <w:rFonts w:cs="Times New Roman"/>
                <w:color w:val="auto"/>
                <w:sz w:val="20"/>
                <w:szCs w:val="20"/>
              </w:rPr>
              <w:t>biology</w:t>
            </w:r>
            <w:r w:rsidRPr="009243F8">
              <w:rPr>
                <w:rFonts w:cs="Times New Roman"/>
                <w:color w:val="auto"/>
                <w:sz w:val="20"/>
                <w:szCs w:val="20"/>
              </w:rPr>
              <w:t xml:space="preserve"> investigation</w:t>
            </w:r>
          </w:p>
        </w:tc>
        <w:tc>
          <w:tcPr>
            <w:tcW w:w="785" w:type="pct"/>
            <w:shd w:val="clear" w:color="auto" w:fill="auto"/>
          </w:tcPr>
          <w:p w:rsidR="00234FBF" w:rsidRPr="009243F8" w:rsidRDefault="00FF1E84" w:rsidP="00234FBF">
            <w:pPr>
              <w:pStyle w:val="Default"/>
              <w:jc w:val="center"/>
              <w:rPr>
                <w:rFonts w:cs="Times New Roman"/>
                <w:color w:val="auto"/>
                <w:sz w:val="20"/>
                <w:szCs w:val="20"/>
              </w:rPr>
            </w:pPr>
            <w:r>
              <w:rPr>
                <w:rFonts w:cs="Times New Roman"/>
                <w:color w:val="auto"/>
                <w:sz w:val="20"/>
                <w:szCs w:val="20"/>
              </w:rPr>
              <w:t>biology</w:t>
            </w:r>
            <w:r w:rsidR="00234FBF">
              <w:rPr>
                <w:rFonts w:cs="Times New Roman"/>
                <w:color w:val="auto"/>
                <w:sz w:val="20"/>
                <w:szCs w:val="20"/>
              </w:rPr>
              <w:t xml:space="preserve"> </w:t>
            </w:r>
            <w:proofErr w:type="spellStart"/>
            <w:r w:rsidR="00234FBF">
              <w:rPr>
                <w:rFonts w:cs="Times New Roman"/>
                <w:color w:val="auto"/>
                <w:sz w:val="20"/>
                <w:szCs w:val="20"/>
              </w:rPr>
              <w:t>oracy</w:t>
            </w:r>
            <w:proofErr w:type="spellEnd"/>
            <w:r w:rsidR="00234FBF" w:rsidRPr="009243F8">
              <w:rPr>
                <w:rFonts w:cs="Times New Roman"/>
                <w:color w:val="auto"/>
                <w:sz w:val="20"/>
                <w:szCs w:val="20"/>
              </w:rPr>
              <w:t xml:space="preserve"> presentation</w:t>
            </w:r>
          </w:p>
          <w:p w:rsidR="00C6397D" w:rsidRPr="009243F8" w:rsidRDefault="00234FBF" w:rsidP="00234FBF">
            <w:pPr>
              <w:pStyle w:val="Default"/>
              <w:jc w:val="center"/>
              <w:rPr>
                <w:rFonts w:cs="Times New Roman"/>
                <w:color w:val="auto"/>
                <w:sz w:val="20"/>
                <w:szCs w:val="20"/>
              </w:rPr>
            </w:pPr>
            <w:r w:rsidRPr="009243F8">
              <w:rPr>
                <w:rFonts w:cs="Times New Roman"/>
                <w:color w:val="auto"/>
                <w:sz w:val="20"/>
                <w:szCs w:val="20"/>
              </w:rPr>
              <w:t xml:space="preserve">End </w:t>
            </w:r>
            <w:r>
              <w:rPr>
                <w:rFonts w:cs="Times New Roman"/>
                <w:color w:val="auto"/>
                <w:sz w:val="20"/>
                <w:szCs w:val="20"/>
              </w:rPr>
              <w:t>of unit recall test for each unit</w:t>
            </w:r>
          </w:p>
        </w:tc>
        <w:tc>
          <w:tcPr>
            <w:tcW w:w="732" w:type="pct"/>
            <w:shd w:val="clear" w:color="auto" w:fill="auto"/>
          </w:tcPr>
          <w:p w:rsidR="009243F8" w:rsidRPr="009243F8" w:rsidRDefault="009243F8" w:rsidP="009243F8">
            <w:pPr>
              <w:pStyle w:val="Default"/>
              <w:jc w:val="center"/>
              <w:rPr>
                <w:rFonts w:cs="Times New Roman"/>
                <w:color w:val="auto"/>
                <w:sz w:val="20"/>
                <w:szCs w:val="20"/>
              </w:rPr>
            </w:pPr>
            <w:r w:rsidRPr="009243F8">
              <w:rPr>
                <w:rFonts w:cs="Times New Roman"/>
                <w:color w:val="auto"/>
                <w:sz w:val="20"/>
                <w:szCs w:val="20"/>
              </w:rPr>
              <w:t>Key term spellings and definitions</w:t>
            </w:r>
            <w:r>
              <w:rPr>
                <w:rFonts w:cs="Times New Roman"/>
                <w:color w:val="auto"/>
                <w:sz w:val="20"/>
                <w:szCs w:val="20"/>
              </w:rPr>
              <w:t xml:space="preserve"> and</w:t>
            </w:r>
          </w:p>
          <w:p w:rsidR="00093115" w:rsidRPr="009243F8" w:rsidRDefault="00F8338A" w:rsidP="009243F8">
            <w:pPr>
              <w:pStyle w:val="Default"/>
              <w:jc w:val="center"/>
              <w:rPr>
                <w:rFonts w:cs="Times New Roman"/>
                <w:color w:val="auto"/>
                <w:sz w:val="20"/>
                <w:szCs w:val="20"/>
              </w:rPr>
            </w:pPr>
            <w:r>
              <w:rPr>
                <w:rFonts w:cs="Times New Roman"/>
                <w:color w:val="auto"/>
                <w:sz w:val="20"/>
                <w:szCs w:val="20"/>
              </w:rPr>
              <w:t xml:space="preserve">Levelled physics </w:t>
            </w:r>
            <w:r w:rsidR="009243F8" w:rsidRPr="009243F8">
              <w:rPr>
                <w:rFonts w:cs="Times New Roman"/>
                <w:color w:val="auto"/>
                <w:sz w:val="20"/>
                <w:szCs w:val="20"/>
              </w:rPr>
              <w:t>investigation</w:t>
            </w:r>
          </w:p>
        </w:tc>
        <w:tc>
          <w:tcPr>
            <w:tcW w:w="791" w:type="pct"/>
            <w:shd w:val="clear" w:color="auto" w:fill="auto"/>
          </w:tcPr>
          <w:p w:rsidR="00234FBF" w:rsidRPr="009243F8" w:rsidRDefault="00FF1E84" w:rsidP="00234FBF">
            <w:pPr>
              <w:pStyle w:val="Default"/>
              <w:jc w:val="center"/>
              <w:rPr>
                <w:rFonts w:cs="Times New Roman"/>
                <w:color w:val="auto"/>
                <w:sz w:val="20"/>
                <w:szCs w:val="20"/>
              </w:rPr>
            </w:pPr>
            <w:r>
              <w:rPr>
                <w:rFonts w:cs="Times New Roman"/>
                <w:color w:val="auto"/>
                <w:sz w:val="20"/>
                <w:szCs w:val="20"/>
              </w:rPr>
              <w:t>Chemistry</w:t>
            </w:r>
            <w:r w:rsidR="00234FBF">
              <w:rPr>
                <w:rFonts w:cs="Times New Roman"/>
                <w:color w:val="auto"/>
                <w:sz w:val="20"/>
                <w:szCs w:val="20"/>
              </w:rPr>
              <w:t xml:space="preserve"> </w:t>
            </w:r>
            <w:proofErr w:type="spellStart"/>
            <w:r w:rsidR="00234FBF">
              <w:rPr>
                <w:rFonts w:cs="Times New Roman"/>
                <w:color w:val="auto"/>
                <w:sz w:val="20"/>
                <w:szCs w:val="20"/>
              </w:rPr>
              <w:t>oracy</w:t>
            </w:r>
            <w:proofErr w:type="spellEnd"/>
            <w:r w:rsidR="00234FBF" w:rsidRPr="009243F8">
              <w:rPr>
                <w:rFonts w:cs="Times New Roman"/>
                <w:color w:val="auto"/>
                <w:sz w:val="20"/>
                <w:szCs w:val="20"/>
              </w:rPr>
              <w:t xml:space="preserve"> presentation</w:t>
            </w:r>
          </w:p>
          <w:p w:rsidR="008355CF" w:rsidRPr="009243F8" w:rsidRDefault="00234FBF" w:rsidP="00234FBF">
            <w:pPr>
              <w:pStyle w:val="Default"/>
              <w:jc w:val="center"/>
              <w:rPr>
                <w:rFonts w:cs="Times New Roman"/>
                <w:color w:val="auto"/>
                <w:sz w:val="20"/>
                <w:szCs w:val="20"/>
              </w:rPr>
            </w:pPr>
            <w:r w:rsidRPr="009243F8">
              <w:rPr>
                <w:rFonts w:cs="Times New Roman"/>
                <w:color w:val="auto"/>
                <w:sz w:val="20"/>
                <w:szCs w:val="20"/>
              </w:rPr>
              <w:t xml:space="preserve">End </w:t>
            </w:r>
            <w:r>
              <w:rPr>
                <w:rFonts w:cs="Times New Roman"/>
                <w:color w:val="auto"/>
                <w:sz w:val="20"/>
                <w:szCs w:val="20"/>
              </w:rPr>
              <w:t>of unit recall test for each unit</w:t>
            </w:r>
          </w:p>
        </w:tc>
      </w:tr>
      <w:tr w:rsidR="00C6397D" w:rsidTr="00C45D17">
        <w:tc>
          <w:tcPr>
            <w:tcW w:w="610"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Literacy and numeracy focus</w:t>
            </w:r>
          </w:p>
        </w:tc>
        <w:tc>
          <w:tcPr>
            <w:tcW w:w="586" w:type="pct"/>
            <w:shd w:val="clear" w:color="auto" w:fill="auto"/>
          </w:tcPr>
          <w:p w:rsidR="007D5869" w:rsidRPr="00FA4303" w:rsidRDefault="00CE2652" w:rsidP="00BF3E89">
            <w:pPr>
              <w:pStyle w:val="Default"/>
              <w:rPr>
                <w:rFonts w:cs="Times New Roman"/>
                <w:color w:val="auto"/>
                <w:sz w:val="22"/>
                <w:szCs w:val="22"/>
              </w:rPr>
            </w:pPr>
            <w:r w:rsidRPr="00FA4303">
              <w:rPr>
                <w:rFonts w:cs="Times New Roman"/>
                <w:color w:val="auto"/>
                <w:sz w:val="22"/>
                <w:szCs w:val="22"/>
              </w:rPr>
              <w:t>Writing</w:t>
            </w:r>
          </w:p>
          <w:p w:rsidR="00C6397D" w:rsidRPr="00FA4303" w:rsidRDefault="007D5869" w:rsidP="00BF3E89">
            <w:pPr>
              <w:pStyle w:val="Default"/>
              <w:rPr>
                <w:rFonts w:cs="Times New Roman"/>
                <w:color w:val="auto"/>
                <w:sz w:val="22"/>
                <w:szCs w:val="22"/>
              </w:rPr>
            </w:pPr>
            <w:r w:rsidRPr="00FA4303">
              <w:rPr>
                <w:rFonts w:cs="Times New Roman"/>
                <w:color w:val="auto"/>
                <w:sz w:val="22"/>
                <w:szCs w:val="22"/>
              </w:rPr>
              <w:t>Using measuring skills</w:t>
            </w:r>
            <w:r w:rsidR="00CE2652" w:rsidRPr="00FA4303">
              <w:rPr>
                <w:rFonts w:cs="Times New Roman"/>
                <w:color w:val="auto"/>
                <w:sz w:val="22"/>
                <w:szCs w:val="22"/>
              </w:rPr>
              <w:t xml:space="preserve"> </w:t>
            </w:r>
          </w:p>
          <w:p w:rsidR="00E4162B" w:rsidRPr="00FA4303" w:rsidRDefault="005D7717" w:rsidP="00BF3E89">
            <w:pPr>
              <w:pStyle w:val="Default"/>
              <w:rPr>
                <w:rFonts w:cs="Times New Roman"/>
                <w:color w:val="auto"/>
                <w:sz w:val="22"/>
                <w:szCs w:val="22"/>
              </w:rPr>
            </w:pPr>
            <w:r w:rsidRPr="00FA4303">
              <w:rPr>
                <w:rFonts w:cs="Times New Roman"/>
                <w:color w:val="auto"/>
                <w:sz w:val="22"/>
                <w:szCs w:val="22"/>
              </w:rPr>
              <w:t>Using number and using data skills</w:t>
            </w:r>
          </w:p>
        </w:tc>
        <w:tc>
          <w:tcPr>
            <w:tcW w:w="756" w:type="pct"/>
            <w:shd w:val="clear" w:color="auto" w:fill="auto"/>
          </w:tcPr>
          <w:p w:rsidR="007D5869" w:rsidRPr="00FA4303" w:rsidRDefault="007D5869" w:rsidP="00BF3E89">
            <w:pPr>
              <w:pStyle w:val="Default"/>
              <w:rPr>
                <w:rFonts w:cs="Times New Roman"/>
                <w:color w:val="auto"/>
                <w:sz w:val="22"/>
                <w:szCs w:val="22"/>
              </w:rPr>
            </w:pPr>
            <w:r w:rsidRPr="00FA4303">
              <w:rPr>
                <w:rFonts w:cs="Times New Roman"/>
                <w:color w:val="auto"/>
                <w:sz w:val="22"/>
                <w:szCs w:val="22"/>
              </w:rPr>
              <w:t>Reading and comprehension</w:t>
            </w:r>
          </w:p>
          <w:p w:rsidR="00C45D17" w:rsidRDefault="007D5869" w:rsidP="00BF3E89">
            <w:pPr>
              <w:pStyle w:val="Default"/>
              <w:rPr>
                <w:rFonts w:cs="Times New Roman"/>
                <w:color w:val="auto"/>
                <w:sz w:val="22"/>
                <w:szCs w:val="22"/>
              </w:rPr>
            </w:pPr>
            <w:r w:rsidRPr="00FA4303">
              <w:rPr>
                <w:rFonts w:cs="Times New Roman"/>
                <w:color w:val="auto"/>
                <w:sz w:val="22"/>
                <w:szCs w:val="22"/>
              </w:rPr>
              <w:t>Using data skills</w:t>
            </w:r>
          </w:p>
          <w:p w:rsidR="00C6397D" w:rsidRPr="00FA4303" w:rsidRDefault="00C45D17" w:rsidP="00BF3E89">
            <w:pPr>
              <w:pStyle w:val="Default"/>
              <w:rPr>
                <w:rFonts w:cs="Times New Roman"/>
                <w:color w:val="auto"/>
                <w:sz w:val="22"/>
                <w:szCs w:val="22"/>
              </w:rPr>
            </w:pPr>
            <w:proofErr w:type="spellStart"/>
            <w:r>
              <w:rPr>
                <w:rFonts w:cs="Times New Roman"/>
                <w:color w:val="auto"/>
                <w:sz w:val="22"/>
                <w:szCs w:val="22"/>
              </w:rPr>
              <w:t>Oracy</w:t>
            </w:r>
            <w:proofErr w:type="spellEnd"/>
            <w:r>
              <w:rPr>
                <w:rFonts w:cs="Times New Roman"/>
                <w:color w:val="auto"/>
                <w:sz w:val="22"/>
                <w:szCs w:val="22"/>
              </w:rPr>
              <w:t xml:space="preserve"> </w:t>
            </w:r>
            <w:r w:rsidR="007D5869" w:rsidRPr="00FA4303">
              <w:rPr>
                <w:rFonts w:cs="Times New Roman"/>
                <w:color w:val="auto"/>
                <w:sz w:val="22"/>
                <w:szCs w:val="22"/>
              </w:rPr>
              <w:t xml:space="preserve"> </w:t>
            </w:r>
          </w:p>
        </w:tc>
        <w:tc>
          <w:tcPr>
            <w:tcW w:w="740" w:type="pct"/>
            <w:shd w:val="clear" w:color="auto" w:fill="auto"/>
          </w:tcPr>
          <w:p w:rsidR="00C6397D" w:rsidRDefault="00854F33" w:rsidP="00BF3E89">
            <w:pPr>
              <w:pStyle w:val="Default"/>
              <w:rPr>
                <w:rFonts w:cs="Times New Roman"/>
                <w:color w:val="auto"/>
                <w:sz w:val="22"/>
                <w:szCs w:val="22"/>
              </w:rPr>
            </w:pPr>
            <w:r w:rsidRPr="00FA4303">
              <w:rPr>
                <w:rFonts w:cs="Times New Roman"/>
                <w:color w:val="auto"/>
                <w:sz w:val="22"/>
                <w:szCs w:val="22"/>
              </w:rPr>
              <w:t xml:space="preserve">Using number </w:t>
            </w:r>
            <w:r w:rsidR="007D5869" w:rsidRPr="00FA4303">
              <w:rPr>
                <w:rFonts w:cs="Times New Roman"/>
                <w:color w:val="auto"/>
                <w:sz w:val="22"/>
                <w:szCs w:val="22"/>
              </w:rPr>
              <w:t>skills</w:t>
            </w:r>
            <w:r w:rsidRPr="00FA4303">
              <w:rPr>
                <w:rFonts w:cs="Times New Roman"/>
                <w:color w:val="auto"/>
                <w:sz w:val="22"/>
                <w:szCs w:val="22"/>
              </w:rPr>
              <w:t xml:space="preserve"> and numerical reasoning</w:t>
            </w:r>
          </w:p>
          <w:p w:rsidR="005D7717" w:rsidRPr="00FA4303" w:rsidRDefault="005D7717" w:rsidP="00BF3E89">
            <w:pPr>
              <w:pStyle w:val="Default"/>
              <w:rPr>
                <w:rFonts w:cs="Times New Roman"/>
                <w:color w:val="auto"/>
                <w:sz w:val="22"/>
                <w:szCs w:val="22"/>
              </w:rPr>
            </w:pPr>
            <w:r w:rsidRPr="00FA4303">
              <w:rPr>
                <w:rFonts w:cs="Times New Roman"/>
                <w:color w:val="auto"/>
                <w:sz w:val="22"/>
                <w:szCs w:val="22"/>
              </w:rPr>
              <w:t>Using number and using data skills</w:t>
            </w:r>
          </w:p>
        </w:tc>
        <w:tc>
          <w:tcPr>
            <w:tcW w:w="785" w:type="pct"/>
            <w:shd w:val="clear" w:color="auto" w:fill="auto"/>
          </w:tcPr>
          <w:p w:rsidR="00C6397D" w:rsidRPr="00FA4303" w:rsidRDefault="00355FAC" w:rsidP="00BF3E89">
            <w:pPr>
              <w:pStyle w:val="Default"/>
              <w:rPr>
                <w:rFonts w:cs="Times New Roman"/>
                <w:color w:val="auto"/>
                <w:sz w:val="22"/>
                <w:szCs w:val="22"/>
              </w:rPr>
            </w:pPr>
            <w:r w:rsidRPr="00FA4303">
              <w:rPr>
                <w:rFonts w:cs="Times New Roman"/>
                <w:color w:val="auto"/>
                <w:sz w:val="22"/>
                <w:szCs w:val="22"/>
              </w:rPr>
              <w:t xml:space="preserve">Writing </w:t>
            </w:r>
          </w:p>
          <w:p w:rsidR="0060479B" w:rsidRDefault="0060479B" w:rsidP="00BF3E89">
            <w:pPr>
              <w:pStyle w:val="Default"/>
              <w:rPr>
                <w:rFonts w:cs="Times New Roman"/>
                <w:color w:val="auto"/>
                <w:sz w:val="22"/>
                <w:szCs w:val="22"/>
              </w:rPr>
            </w:pPr>
            <w:r w:rsidRPr="00FA4303">
              <w:rPr>
                <w:rFonts w:cs="Times New Roman"/>
                <w:color w:val="auto"/>
                <w:sz w:val="22"/>
                <w:szCs w:val="22"/>
              </w:rPr>
              <w:t>Using number skills</w:t>
            </w:r>
          </w:p>
          <w:p w:rsidR="00C45D17" w:rsidRPr="00FA4303" w:rsidRDefault="00C45D17" w:rsidP="00BF3E89">
            <w:pPr>
              <w:pStyle w:val="Default"/>
              <w:rPr>
                <w:rFonts w:cs="Times New Roman"/>
                <w:color w:val="auto"/>
                <w:sz w:val="22"/>
                <w:szCs w:val="22"/>
              </w:rPr>
            </w:pPr>
            <w:proofErr w:type="spellStart"/>
            <w:r>
              <w:rPr>
                <w:rFonts w:cs="Times New Roman"/>
                <w:color w:val="auto"/>
                <w:sz w:val="22"/>
                <w:szCs w:val="22"/>
              </w:rPr>
              <w:t>Oracy</w:t>
            </w:r>
            <w:proofErr w:type="spellEnd"/>
            <w:r>
              <w:rPr>
                <w:rFonts w:cs="Times New Roman"/>
                <w:color w:val="auto"/>
                <w:sz w:val="22"/>
                <w:szCs w:val="22"/>
              </w:rPr>
              <w:t xml:space="preserve"> </w:t>
            </w:r>
          </w:p>
        </w:tc>
        <w:tc>
          <w:tcPr>
            <w:tcW w:w="732" w:type="pct"/>
            <w:shd w:val="clear" w:color="auto" w:fill="auto"/>
          </w:tcPr>
          <w:p w:rsidR="00BE7E8D" w:rsidRPr="00FA4303" w:rsidRDefault="00BE7E8D" w:rsidP="00BE7E8D">
            <w:pPr>
              <w:pStyle w:val="Default"/>
              <w:rPr>
                <w:rFonts w:cs="Times New Roman"/>
                <w:color w:val="auto"/>
                <w:sz w:val="22"/>
                <w:szCs w:val="22"/>
              </w:rPr>
            </w:pPr>
            <w:r w:rsidRPr="00FA4303">
              <w:rPr>
                <w:rFonts w:cs="Times New Roman"/>
                <w:color w:val="auto"/>
                <w:sz w:val="22"/>
                <w:szCs w:val="22"/>
              </w:rPr>
              <w:t xml:space="preserve">Writing </w:t>
            </w:r>
          </w:p>
          <w:p w:rsidR="00BE7E8D" w:rsidRDefault="00BE7E8D" w:rsidP="00BE7E8D">
            <w:pPr>
              <w:pStyle w:val="Default"/>
              <w:rPr>
                <w:rFonts w:cs="Times New Roman"/>
                <w:color w:val="auto"/>
                <w:sz w:val="22"/>
                <w:szCs w:val="22"/>
              </w:rPr>
            </w:pPr>
            <w:r w:rsidRPr="00FA4303">
              <w:rPr>
                <w:rFonts w:cs="Times New Roman"/>
                <w:color w:val="auto"/>
                <w:sz w:val="22"/>
                <w:szCs w:val="22"/>
              </w:rPr>
              <w:t>Numerical reasoning and using data skills</w:t>
            </w:r>
          </w:p>
          <w:p w:rsidR="00BE7E8D" w:rsidRPr="00FA4303" w:rsidRDefault="00BE7E8D" w:rsidP="00BE7E8D">
            <w:pPr>
              <w:pStyle w:val="Default"/>
              <w:rPr>
                <w:rFonts w:cs="Times New Roman"/>
                <w:color w:val="auto"/>
                <w:sz w:val="22"/>
                <w:szCs w:val="22"/>
              </w:rPr>
            </w:pPr>
            <w:r w:rsidRPr="00FA4303">
              <w:rPr>
                <w:rFonts w:cs="Times New Roman"/>
                <w:color w:val="auto"/>
                <w:sz w:val="22"/>
                <w:szCs w:val="22"/>
              </w:rPr>
              <w:t xml:space="preserve">Using number and using data skills </w:t>
            </w:r>
          </w:p>
          <w:p w:rsidR="00EB0FD2" w:rsidRPr="00FA4303" w:rsidRDefault="00EB0FD2" w:rsidP="00BF3E89">
            <w:pPr>
              <w:pStyle w:val="Default"/>
              <w:rPr>
                <w:rFonts w:cs="Times New Roman"/>
                <w:color w:val="auto"/>
                <w:sz w:val="22"/>
                <w:szCs w:val="22"/>
              </w:rPr>
            </w:pPr>
          </w:p>
        </w:tc>
        <w:tc>
          <w:tcPr>
            <w:tcW w:w="791" w:type="pct"/>
            <w:shd w:val="clear" w:color="auto" w:fill="auto"/>
          </w:tcPr>
          <w:p w:rsidR="00BE7E8D" w:rsidRPr="00FA4303" w:rsidRDefault="00BE7E8D" w:rsidP="00BE7E8D">
            <w:pPr>
              <w:pStyle w:val="Default"/>
              <w:rPr>
                <w:rFonts w:cs="Times New Roman"/>
                <w:color w:val="auto"/>
                <w:sz w:val="22"/>
                <w:szCs w:val="22"/>
              </w:rPr>
            </w:pPr>
            <w:r w:rsidRPr="00FA4303">
              <w:rPr>
                <w:rFonts w:cs="Times New Roman"/>
                <w:color w:val="auto"/>
                <w:sz w:val="22"/>
                <w:szCs w:val="22"/>
              </w:rPr>
              <w:t>Reading, comprehension and writing</w:t>
            </w:r>
          </w:p>
          <w:p w:rsidR="00C45D17" w:rsidRPr="00FA4303" w:rsidRDefault="00BE7E8D" w:rsidP="00BE7E8D">
            <w:pPr>
              <w:pStyle w:val="Default"/>
              <w:rPr>
                <w:rFonts w:cs="Times New Roman"/>
                <w:color w:val="auto"/>
                <w:sz w:val="22"/>
                <w:szCs w:val="22"/>
              </w:rPr>
            </w:pPr>
            <w:proofErr w:type="spellStart"/>
            <w:r>
              <w:rPr>
                <w:rFonts w:cs="Times New Roman"/>
                <w:color w:val="auto"/>
                <w:sz w:val="22"/>
                <w:szCs w:val="22"/>
              </w:rPr>
              <w:t>Oracy</w:t>
            </w:r>
            <w:proofErr w:type="spellEnd"/>
          </w:p>
        </w:tc>
      </w:tr>
      <w:tr w:rsidR="00C6397D" w:rsidTr="00C45D17">
        <w:trPr>
          <w:trHeight w:val="1239"/>
        </w:trPr>
        <w:tc>
          <w:tcPr>
            <w:tcW w:w="610"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1</w:t>
            </w:r>
          </w:p>
        </w:tc>
        <w:tc>
          <w:tcPr>
            <w:tcW w:w="1342" w:type="pct"/>
            <w:gridSpan w:val="2"/>
            <w:shd w:val="clear" w:color="auto" w:fill="auto"/>
          </w:tcPr>
          <w:p w:rsidR="00CE2652" w:rsidRPr="009243F8" w:rsidRDefault="009243F8" w:rsidP="009243F8">
            <w:pPr>
              <w:pStyle w:val="Default"/>
              <w:rPr>
                <w:rFonts w:cs="Times New Roman"/>
                <w:color w:val="auto"/>
              </w:rPr>
            </w:pPr>
            <w:r w:rsidRPr="009243F8">
              <w:rPr>
                <w:rFonts w:cs="Times New Roman"/>
                <w:color w:val="auto"/>
              </w:rPr>
              <w:t>Learn the spellings for the key terms for each unit</w:t>
            </w:r>
          </w:p>
          <w:p w:rsidR="009243F8" w:rsidRPr="009243F8" w:rsidRDefault="009243F8" w:rsidP="009243F8">
            <w:pPr>
              <w:pStyle w:val="Default"/>
              <w:rPr>
                <w:rFonts w:cs="Times New Roman"/>
                <w:color w:val="auto"/>
              </w:rPr>
            </w:pPr>
            <w:r w:rsidRPr="009243F8">
              <w:rPr>
                <w:rFonts w:cs="Times New Roman"/>
                <w:color w:val="auto"/>
              </w:rPr>
              <w:t>Complete the homework sheet to link the key terms with their descriptions/definitions for each unit</w:t>
            </w:r>
          </w:p>
          <w:p w:rsidR="009243F8" w:rsidRPr="00CC4258" w:rsidRDefault="00FF1E84" w:rsidP="009243F8">
            <w:pPr>
              <w:pStyle w:val="Default"/>
              <w:rPr>
                <w:rFonts w:cs="Times New Roman"/>
                <w:color w:val="auto"/>
                <w:sz w:val="20"/>
                <w:szCs w:val="20"/>
              </w:rPr>
            </w:pPr>
            <w:r>
              <w:rPr>
                <w:rFonts w:cs="Times New Roman"/>
                <w:color w:val="auto"/>
              </w:rPr>
              <w:t>Research for chemistry</w:t>
            </w:r>
            <w:r w:rsidR="009243F8" w:rsidRPr="009243F8">
              <w:rPr>
                <w:rFonts w:cs="Times New Roman"/>
                <w:color w:val="auto"/>
              </w:rPr>
              <w:t xml:space="preserve"> levelled investigation</w:t>
            </w:r>
          </w:p>
        </w:tc>
        <w:tc>
          <w:tcPr>
            <w:tcW w:w="1525" w:type="pct"/>
            <w:gridSpan w:val="2"/>
            <w:shd w:val="clear" w:color="auto" w:fill="auto"/>
          </w:tcPr>
          <w:p w:rsidR="009243F8" w:rsidRPr="009243F8" w:rsidRDefault="009243F8" w:rsidP="009243F8">
            <w:pPr>
              <w:pStyle w:val="Default"/>
              <w:rPr>
                <w:rFonts w:cs="Times New Roman"/>
                <w:color w:val="auto"/>
              </w:rPr>
            </w:pPr>
            <w:r w:rsidRPr="009243F8">
              <w:rPr>
                <w:rFonts w:cs="Times New Roman"/>
                <w:color w:val="auto"/>
              </w:rPr>
              <w:t>Learn the spellings for the key terms for each unit</w:t>
            </w:r>
          </w:p>
          <w:p w:rsidR="009243F8" w:rsidRPr="009243F8" w:rsidRDefault="009243F8" w:rsidP="009243F8">
            <w:pPr>
              <w:pStyle w:val="Default"/>
              <w:rPr>
                <w:rFonts w:cs="Times New Roman"/>
                <w:color w:val="auto"/>
              </w:rPr>
            </w:pPr>
            <w:r w:rsidRPr="009243F8">
              <w:rPr>
                <w:rFonts w:cs="Times New Roman"/>
                <w:color w:val="auto"/>
              </w:rPr>
              <w:t>Complete the homework sheet to link the key terms with their descriptions/definitions for each unit</w:t>
            </w:r>
          </w:p>
          <w:p w:rsidR="00C6397D" w:rsidRPr="00CC4258" w:rsidRDefault="009243F8" w:rsidP="009243F8">
            <w:pPr>
              <w:pStyle w:val="Default"/>
              <w:rPr>
                <w:rFonts w:cs="Times New Roman"/>
                <w:color w:val="auto"/>
                <w:sz w:val="20"/>
                <w:szCs w:val="20"/>
              </w:rPr>
            </w:pPr>
            <w:r w:rsidRPr="009243F8">
              <w:rPr>
                <w:rFonts w:cs="Times New Roman"/>
                <w:color w:val="auto"/>
              </w:rPr>
              <w:t xml:space="preserve">Research </w:t>
            </w:r>
            <w:r w:rsidR="00FF1E84">
              <w:rPr>
                <w:rFonts w:cs="Times New Roman"/>
                <w:color w:val="auto"/>
              </w:rPr>
              <w:t>for biology</w:t>
            </w:r>
            <w:r w:rsidRPr="009243F8">
              <w:rPr>
                <w:rFonts w:cs="Times New Roman"/>
                <w:color w:val="auto"/>
              </w:rPr>
              <w:t xml:space="preserve"> levelled investigation</w:t>
            </w:r>
          </w:p>
        </w:tc>
        <w:tc>
          <w:tcPr>
            <w:tcW w:w="1523" w:type="pct"/>
            <w:gridSpan w:val="2"/>
            <w:shd w:val="clear" w:color="auto" w:fill="auto"/>
          </w:tcPr>
          <w:p w:rsidR="009243F8" w:rsidRPr="009243F8" w:rsidRDefault="009243F8" w:rsidP="009243F8">
            <w:pPr>
              <w:pStyle w:val="Default"/>
              <w:rPr>
                <w:rFonts w:cs="Times New Roman"/>
                <w:color w:val="auto"/>
              </w:rPr>
            </w:pPr>
            <w:r w:rsidRPr="009243F8">
              <w:rPr>
                <w:rFonts w:cs="Times New Roman"/>
                <w:color w:val="auto"/>
              </w:rPr>
              <w:t>Learn the spellings for the key terms for each unit</w:t>
            </w:r>
          </w:p>
          <w:p w:rsidR="009243F8" w:rsidRPr="009243F8" w:rsidRDefault="009243F8" w:rsidP="009243F8">
            <w:pPr>
              <w:pStyle w:val="Default"/>
              <w:rPr>
                <w:rFonts w:cs="Times New Roman"/>
                <w:color w:val="auto"/>
              </w:rPr>
            </w:pPr>
            <w:r w:rsidRPr="009243F8">
              <w:rPr>
                <w:rFonts w:cs="Times New Roman"/>
                <w:color w:val="auto"/>
              </w:rPr>
              <w:t>Complete the homework sheet to link the key terms with their descriptions/definitions for each unit</w:t>
            </w:r>
          </w:p>
          <w:p w:rsidR="00C6397D" w:rsidRPr="00CC4258" w:rsidRDefault="009243F8" w:rsidP="009243F8">
            <w:pPr>
              <w:pStyle w:val="Default"/>
              <w:rPr>
                <w:rFonts w:cs="Times New Roman"/>
                <w:color w:val="auto"/>
                <w:sz w:val="20"/>
                <w:szCs w:val="20"/>
              </w:rPr>
            </w:pPr>
            <w:r w:rsidRPr="009243F8">
              <w:rPr>
                <w:rFonts w:cs="Times New Roman"/>
                <w:color w:val="auto"/>
              </w:rPr>
              <w:t xml:space="preserve">Research </w:t>
            </w:r>
            <w:r w:rsidR="00FF1E84">
              <w:rPr>
                <w:rFonts w:cs="Times New Roman"/>
                <w:color w:val="auto"/>
              </w:rPr>
              <w:t>for physics</w:t>
            </w:r>
            <w:r w:rsidRPr="009243F8">
              <w:rPr>
                <w:rFonts w:cs="Times New Roman"/>
                <w:color w:val="auto"/>
              </w:rPr>
              <w:t xml:space="preserve"> levelled investigation</w:t>
            </w:r>
          </w:p>
        </w:tc>
      </w:tr>
      <w:tr w:rsidR="00C6397D" w:rsidTr="00C45D17">
        <w:trPr>
          <w:trHeight w:val="1522"/>
        </w:trPr>
        <w:tc>
          <w:tcPr>
            <w:tcW w:w="610"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2</w:t>
            </w:r>
          </w:p>
        </w:tc>
        <w:tc>
          <w:tcPr>
            <w:tcW w:w="1342" w:type="pct"/>
            <w:gridSpan w:val="2"/>
            <w:shd w:val="clear" w:color="auto" w:fill="auto"/>
          </w:tcPr>
          <w:p w:rsidR="00C6397D" w:rsidRDefault="009243F8" w:rsidP="00FA4303">
            <w:pPr>
              <w:pStyle w:val="Default"/>
              <w:rPr>
                <w:rFonts w:cs="Times New Roman"/>
                <w:color w:val="auto"/>
              </w:rPr>
            </w:pPr>
            <w:r>
              <w:rPr>
                <w:rFonts w:cs="Times New Roman"/>
                <w:color w:val="auto"/>
              </w:rPr>
              <w:t>Prepare revision material using the fact mats to revise for the end of unit recall tests</w:t>
            </w:r>
          </w:p>
          <w:p w:rsidR="009243F8" w:rsidRDefault="009243F8" w:rsidP="00FA4303">
            <w:pPr>
              <w:pStyle w:val="Default"/>
              <w:rPr>
                <w:rFonts w:cs="Times New Roman"/>
                <w:color w:val="auto"/>
              </w:rPr>
            </w:pPr>
            <w:r>
              <w:rPr>
                <w:rFonts w:cs="Times New Roman"/>
                <w:color w:val="auto"/>
              </w:rPr>
              <w:t>Select and complete an extended homework task for each unit</w:t>
            </w:r>
          </w:p>
          <w:p w:rsidR="009243F8" w:rsidRPr="009243F8" w:rsidRDefault="009243F8" w:rsidP="00FA4303">
            <w:pPr>
              <w:pStyle w:val="Default"/>
              <w:rPr>
                <w:rFonts w:cs="Times New Roman"/>
                <w:color w:val="auto"/>
              </w:rPr>
            </w:pPr>
            <w:r>
              <w:rPr>
                <w:rFonts w:cs="Times New Roman"/>
                <w:color w:val="auto"/>
              </w:rPr>
              <w:t>Research and prepare pres</w:t>
            </w:r>
            <w:r w:rsidR="00F8338A">
              <w:rPr>
                <w:rFonts w:cs="Times New Roman"/>
                <w:color w:val="auto"/>
              </w:rPr>
              <w:t>entation in groups for physics</w:t>
            </w:r>
            <w:r>
              <w:rPr>
                <w:rFonts w:cs="Times New Roman"/>
                <w:color w:val="auto"/>
              </w:rPr>
              <w:t xml:space="preserve"> </w:t>
            </w:r>
            <w:proofErr w:type="spellStart"/>
            <w:r>
              <w:rPr>
                <w:rFonts w:cs="Times New Roman"/>
                <w:color w:val="auto"/>
              </w:rPr>
              <w:t>oracy</w:t>
            </w:r>
            <w:proofErr w:type="spellEnd"/>
            <w:r>
              <w:rPr>
                <w:rFonts w:cs="Times New Roman"/>
                <w:color w:val="auto"/>
              </w:rPr>
              <w:t xml:space="preserve"> presentation</w:t>
            </w:r>
          </w:p>
        </w:tc>
        <w:tc>
          <w:tcPr>
            <w:tcW w:w="1525" w:type="pct"/>
            <w:gridSpan w:val="2"/>
            <w:shd w:val="clear" w:color="auto" w:fill="auto"/>
          </w:tcPr>
          <w:p w:rsidR="00162525" w:rsidRDefault="00162525" w:rsidP="00162525">
            <w:pPr>
              <w:pStyle w:val="Default"/>
              <w:rPr>
                <w:rFonts w:cs="Times New Roman"/>
                <w:color w:val="auto"/>
              </w:rPr>
            </w:pPr>
            <w:r>
              <w:rPr>
                <w:rFonts w:cs="Times New Roman"/>
                <w:color w:val="auto"/>
              </w:rPr>
              <w:t>Prepare revision material using the fact mats to revise for the end of unit recall tests</w:t>
            </w:r>
          </w:p>
          <w:p w:rsidR="00162525" w:rsidRDefault="00162525" w:rsidP="00162525">
            <w:pPr>
              <w:pStyle w:val="Default"/>
              <w:rPr>
                <w:rFonts w:cs="Times New Roman"/>
                <w:color w:val="auto"/>
              </w:rPr>
            </w:pPr>
            <w:r>
              <w:rPr>
                <w:rFonts w:cs="Times New Roman"/>
                <w:color w:val="auto"/>
              </w:rPr>
              <w:t>Select and complete an extended homework task for each unit</w:t>
            </w:r>
          </w:p>
          <w:p w:rsidR="00C6397D" w:rsidRPr="00CC4258" w:rsidRDefault="00162525" w:rsidP="00162525">
            <w:pPr>
              <w:pStyle w:val="Default"/>
              <w:rPr>
                <w:rFonts w:cs="Times New Roman"/>
                <w:color w:val="auto"/>
                <w:sz w:val="20"/>
                <w:szCs w:val="20"/>
              </w:rPr>
            </w:pPr>
            <w:r>
              <w:rPr>
                <w:rFonts w:cs="Times New Roman"/>
                <w:color w:val="auto"/>
              </w:rPr>
              <w:t xml:space="preserve">Research and prepare presentation in groups for biology </w:t>
            </w:r>
            <w:proofErr w:type="spellStart"/>
            <w:r>
              <w:rPr>
                <w:rFonts w:cs="Times New Roman"/>
                <w:color w:val="auto"/>
              </w:rPr>
              <w:t>oracy</w:t>
            </w:r>
            <w:proofErr w:type="spellEnd"/>
            <w:r>
              <w:rPr>
                <w:rFonts w:cs="Times New Roman"/>
                <w:color w:val="auto"/>
              </w:rPr>
              <w:t xml:space="preserve"> presentation</w:t>
            </w:r>
          </w:p>
        </w:tc>
        <w:tc>
          <w:tcPr>
            <w:tcW w:w="1523" w:type="pct"/>
            <w:gridSpan w:val="2"/>
            <w:shd w:val="clear" w:color="auto" w:fill="auto"/>
          </w:tcPr>
          <w:p w:rsidR="00162525" w:rsidRDefault="00162525" w:rsidP="00162525">
            <w:pPr>
              <w:pStyle w:val="Default"/>
              <w:rPr>
                <w:rFonts w:cs="Times New Roman"/>
                <w:color w:val="auto"/>
              </w:rPr>
            </w:pPr>
            <w:r>
              <w:rPr>
                <w:rFonts w:cs="Times New Roman"/>
                <w:color w:val="auto"/>
              </w:rPr>
              <w:t>Prepare revision material using the fact mats to revise for the end of unit recall tests</w:t>
            </w:r>
          </w:p>
          <w:p w:rsidR="00162525" w:rsidRDefault="00162525" w:rsidP="00162525">
            <w:pPr>
              <w:pStyle w:val="Default"/>
              <w:rPr>
                <w:rFonts w:cs="Times New Roman"/>
                <w:color w:val="auto"/>
              </w:rPr>
            </w:pPr>
            <w:r>
              <w:rPr>
                <w:rFonts w:cs="Times New Roman"/>
                <w:color w:val="auto"/>
              </w:rPr>
              <w:t>Select and complete an extended homework task for each unit</w:t>
            </w:r>
          </w:p>
          <w:p w:rsidR="00C6397D" w:rsidRPr="00CC4258" w:rsidRDefault="00162525" w:rsidP="00162525">
            <w:pPr>
              <w:pStyle w:val="Default"/>
              <w:rPr>
                <w:rFonts w:cs="Times New Roman"/>
                <w:color w:val="auto"/>
                <w:sz w:val="20"/>
                <w:szCs w:val="20"/>
              </w:rPr>
            </w:pPr>
            <w:r>
              <w:rPr>
                <w:rFonts w:cs="Times New Roman"/>
                <w:color w:val="auto"/>
              </w:rPr>
              <w:t>Research and prepare pr</w:t>
            </w:r>
            <w:r w:rsidR="00F8338A">
              <w:rPr>
                <w:rFonts w:cs="Times New Roman"/>
                <w:color w:val="auto"/>
              </w:rPr>
              <w:t>esentation in groups for chemistry</w:t>
            </w:r>
            <w:r>
              <w:rPr>
                <w:rFonts w:cs="Times New Roman"/>
                <w:color w:val="auto"/>
              </w:rPr>
              <w:t xml:space="preserve"> </w:t>
            </w:r>
            <w:proofErr w:type="spellStart"/>
            <w:r>
              <w:rPr>
                <w:rFonts w:cs="Times New Roman"/>
                <w:color w:val="auto"/>
              </w:rPr>
              <w:t>oracy</w:t>
            </w:r>
            <w:proofErr w:type="spellEnd"/>
            <w:r>
              <w:rPr>
                <w:rFonts w:cs="Times New Roman"/>
                <w:color w:val="auto"/>
              </w:rPr>
              <w:t xml:space="preserve"> presentation</w:t>
            </w:r>
          </w:p>
        </w:tc>
      </w:tr>
    </w:tbl>
    <w:p w:rsidR="00C6397D" w:rsidRDefault="00C6397D"/>
    <w:p w:rsidR="00C6397D" w:rsidRDefault="00C6397D"/>
    <w:p w:rsidR="00455DB4" w:rsidRDefault="00455DB4"/>
    <w:sectPr w:rsidR="00455DB4"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22FA7"/>
    <w:rsid w:val="00051F2C"/>
    <w:rsid w:val="00066435"/>
    <w:rsid w:val="00093115"/>
    <w:rsid w:val="0012117F"/>
    <w:rsid w:val="00121DF3"/>
    <w:rsid w:val="00153BA0"/>
    <w:rsid w:val="00162525"/>
    <w:rsid w:val="00234FBF"/>
    <w:rsid w:val="002849F8"/>
    <w:rsid w:val="002875CF"/>
    <w:rsid w:val="0029630D"/>
    <w:rsid w:val="002C646F"/>
    <w:rsid w:val="00355FAC"/>
    <w:rsid w:val="003C10ED"/>
    <w:rsid w:val="0041670F"/>
    <w:rsid w:val="00455DB4"/>
    <w:rsid w:val="00457D5A"/>
    <w:rsid w:val="00493016"/>
    <w:rsid w:val="004B3E67"/>
    <w:rsid w:val="004D5AA7"/>
    <w:rsid w:val="004D64E3"/>
    <w:rsid w:val="004D6B31"/>
    <w:rsid w:val="00507BFB"/>
    <w:rsid w:val="005D7717"/>
    <w:rsid w:val="005F4F96"/>
    <w:rsid w:val="0060479B"/>
    <w:rsid w:val="0061677B"/>
    <w:rsid w:val="00661DE1"/>
    <w:rsid w:val="00663047"/>
    <w:rsid w:val="006771FF"/>
    <w:rsid w:val="006903B7"/>
    <w:rsid w:val="00697E73"/>
    <w:rsid w:val="006E4EAE"/>
    <w:rsid w:val="007432CD"/>
    <w:rsid w:val="00761970"/>
    <w:rsid w:val="007D5869"/>
    <w:rsid w:val="007E44A4"/>
    <w:rsid w:val="008003B9"/>
    <w:rsid w:val="00814E10"/>
    <w:rsid w:val="00827C48"/>
    <w:rsid w:val="008355CF"/>
    <w:rsid w:val="00854F33"/>
    <w:rsid w:val="008642AC"/>
    <w:rsid w:val="008675DC"/>
    <w:rsid w:val="0088264F"/>
    <w:rsid w:val="00893565"/>
    <w:rsid w:val="008F3887"/>
    <w:rsid w:val="00914F12"/>
    <w:rsid w:val="009243F8"/>
    <w:rsid w:val="00924974"/>
    <w:rsid w:val="00960519"/>
    <w:rsid w:val="00966D25"/>
    <w:rsid w:val="009C4EFD"/>
    <w:rsid w:val="00A1083B"/>
    <w:rsid w:val="00A717E9"/>
    <w:rsid w:val="00AB1FB8"/>
    <w:rsid w:val="00AB453F"/>
    <w:rsid w:val="00AC058A"/>
    <w:rsid w:val="00B12AD7"/>
    <w:rsid w:val="00B50E95"/>
    <w:rsid w:val="00B90B89"/>
    <w:rsid w:val="00BE7E8D"/>
    <w:rsid w:val="00BF3E89"/>
    <w:rsid w:val="00BF7CB9"/>
    <w:rsid w:val="00C16E90"/>
    <w:rsid w:val="00C36E43"/>
    <w:rsid w:val="00C45D17"/>
    <w:rsid w:val="00C6397D"/>
    <w:rsid w:val="00C77121"/>
    <w:rsid w:val="00C81325"/>
    <w:rsid w:val="00CC4258"/>
    <w:rsid w:val="00CE2652"/>
    <w:rsid w:val="00D137F8"/>
    <w:rsid w:val="00D564D2"/>
    <w:rsid w:val="00D74F8B"/>
    <w:rsid w:val="00D82B48"/>
    <w:rsid w:val="00DF15F2"/>
    <w:rsid w:val="00E14BF0"/>
    <w:rsid w:val="00E16A36"/>
    <w:rsid w:val="00E17D05"/>
    <w:rsid w:val="00E4162B"/>
    <w:rsid w:val="00E6717E"/>
    <w:rsid w:val="00EB0FD2"/>
    <w:rsid w:val="00F21FFF"/>
    <w:rsid w:val="00F46354"/>
    <w:rsid w:val="00F67024"/>
    <w:rsid w:val="00F8338A"/>
    <w:rsid w:val="00FA4303"/>
    <w:rsid w:val="00FE6E1F"/>
    <w:rsid w:val="00FF1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E21DB-14D9-4FE7-BE8F-AF68520D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dc:creator>
  <cp:lastModifiedBy>P Birt</cp:lastModifiedBy>
  <cp:revision>2</cp:revision>
  <cp:lastPrinted>2013-06-11T10:59:00Z</cp:lastPrinted>
  <dcterms:created xsi:type="dcterms:W3CDTF">2020-06-12T12:08:00Z</dcterms:created>
  <dcterms:modified xsi:type="dcterms:W3CDTF">2020-06-12T12:08:00Z</dcterms:modified>
</cp:coreProperties>
</file>