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SNAG meeting 01/11/16 12.15-12.50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Pupils present: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Megan Taylor, Ella Whiston, Jess Savage, Gethin Punter, Kiah Court, Ella Williams- Stokes, Hallie Shather, Chloe Collins, Lucy and Olivia Adams, Cery Jones, Sophie Dimmock, Chloe Jones, Will Bolton.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Agenda-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will visit new canteen on next meeting- 15/11/16.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RN has emailed Carole Tyley about guidelines for canteen menu. Still waiting to hear back from her. Gethin Punter will also email her.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Ella and Hallie have brought in recipes of possible dishes we could trial. Other members to bring some in.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a revised queuing system to speed up purchase of food items. Pupils often have to take food to form or assembly as not enough time to queue up. Possibility of 2 queues was discussed- 1 for year 7, 1 for year 8?. Have 6th formers policing queues.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pupils mentioned that sugary drinks were available? They thought that was odd as we are a healthy school? Apparently they are acceptable, we want to look into this further.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closed- 12.45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