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AF" w:rsidRPr="002D43AF" w:rsidRDefault="002D43AF" w:rsidP="00C85D92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D22EB12" wp14:editId="7FA0DAE4">
            <wp:simplePos x="0" y="0"/>
            <wp:positionH relativeFrom="column">
              <wp:posOffset>-558165</wp:posOffset>
            </wp:positionH>
            <wp:positionV relativeFrom="paragraph">
              <wp:posOffset>-677545</wp:posOffset>
            </wp:positionV>
            <wp:extent cx="688340" cy="688340"/>
            <wp:effectExtent l="0" t="0" r="0" b="0"/>
            <wp:wrapSquare wrapText="bothSides"/>
            <wp:docPr id="1" name="Picture 1" descr="C:\Documents and Settings\CCannon\Local Settings\Temporary Internet Files\Content.IE5\NU19FM0B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annon\Local Settings\Temporary Internet Files\Content.IE5\NU19FM0B\dglxasse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13B">
        <w:rPr>
          <w:b/>
          <w:sz w:val="28"/>
          <w:u w:val="single"/>
        </w:rPr>
        <w:t>Getting my predicted grade</w:t>
      </w:r>
      <w:r>
        <w:rPr>
          <w:b/>
          <w:sz w:val="28"/>
          <w:u w:val="single"/>
        </w:rPr>
        <w:t>- Session one</w:t>
      </w:r>
    </w:p>
    <w:p w:rsidR="002D43AF" w:rsidRDefault="00EC3CF8" w:rsidP="002D43AF">
      <w:pPr>
        <w:rPr>
          <w:b/>
          <w:sz w:val="28"/>
        </w:rPr>
      </w:pPr>
      <w:r>
        <w:rPr>
          <w:b/>
          <w:sz w:val="28"/>
        </w:rPr>
        <w:t>This ‘top-tips’ sheet will help me</w:t>
      </w:r>
      <w:r w:rsidR="002D43AF" w:rsidRPr="002D43AF">
        <w:rPr>
          <w:b/>
          <w:sz w:val="28"/>
        </w:rPr>
        <w:t xml:space="preserve"> </w:t>
      </w:r>
      <w:r>
        <w:rPr>
          <w:b/>
          <w:sz w:val="28"/>
        </w:rPr>
        <w:t>understand the command words. I will also be able to describe detailed locations/patterns on maps.</w:t>
      </w:r>
    </w:p>
    <w:p w:rsidR="00E2273E" w:rsidRDefault="00947AC2" w:rsidP="002D43AF">
      <w:pPr>
        <w:rPr>
          <w:b/>
          <w:i/>
          <w:sz w:val="28"/>
        </w:rPr>
      </w:pPr>
      <w:r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321434</wp:posOffset>
                </wp:positionV>
                <wp:extent cx="6697683" cy="1520042"/>
                <wp:effectExtent l="0" t="0" r="273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683" cy="1520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AC2" w:rsidRPr="00947AC2" w:rsidRDefault="00947AC2" w:rsidP="00947AC2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47AC2">
                              <w:rPr>
                                <w:b/>
                                <w:i/>
                                <w:color w:val="000000" w:themeColor="text1"/>
                              </w:rPr>
                              <w:t>What I</w:t>
                            </w:r>
                            <w:r w:rsidR="000E713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think I need to do to get my predicted grade</w:t>
                            </w:r>
                            <w:r w:rsidRPr="00947AC2">
                              <w:rPr>
                                <w:b/>
                                <w:i/>
                                <w:color w:val="000000" w:themeColor="text1"/>
                              </w:rPr>
                              <w:t>:</w:t>
                            </w:r>
                          </w:p>
                          <w:p w:rsidR="00947AC2" w:rsidRDefault="00947AC2" w:rsidP="00947A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47AC2" w:rsidRDefault="00947AC2" w:rsidP="00947A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47AC2" w:rsidRPr="00947AC2" w:rsidRDefault="00947AC2" w:rsidP="00947A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.45pt;margin-top:25.3pt;width:527.4pt;height:1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LKngIAALgFAAAOAAAAZHJzL2Uyb0RvYy54bWysVN9PGzEMfp+0/yHK+7heVwpUXFEFYpqE&#10;oAImntNc0ouUi7Mk7V3318/J/ShjaJOm9SF1zvZn+4vty6u21mQvnFdgCpqfTCgRhkOpzLag355v&#10;P51T4gMzJdNgREEPwtOr5ccPl41diClUoEvhCIIYv2hsQasQ7CLLPK9EzfwJWGFQKcHVLODVbbPS&#10;sQbRa51NJ5N51oArrQMuvMevN52SLhO+lIKHBym9CEQXFHML6XTp3MQzW16yxdYxWynep8H+IYua&#10;KYNBR6gbFhjZOfUbVK24Aw8ynHCoM5BScZFqwGryyZtqnipmRaoFyfF2pMn/P1h+v187osqCTikx&#10;rMYnekTSmNlqQaaRnsb6BVo92bXrbx7FWGsrXR3/sQrSJkoPI6WiDYTjx/n84mx+/pkSjrr8FJ9s&#10;llCzo7t1PnwRUJMoFNRh+EQl29/5gCHRdDCJ0TxoVd4qrdMl9om41o7sGb7wZpvHlNHjFytt/uYY&#10;2nccESZ6ZpGBruYkhYMWEU+bRyGROqxymhJOTXtMhnEuTMg7VcVK0eV4OsHfkOWQfso5AUZkidWN&#10;2D3AYNmBDNhdsb19dBWp50fnyZ8S65xHjxQZTBida2XAvQegsao+cmc/kNRRE1kK7aZFkyhuoDxg&#10;jznohs9bfqvwpe+YD2vmcNpwLnGDhAc8pIamoNBLlFTgfrz3PdrjEKCWkgant6D++445QYn+anA8&#10;LvLZLI57usxOz6Z4ca81m9cas6uvAdsnx11leRKjfdCDKB3UL7hoVjEqqpjhGLugPLjhch26rYKr&#10;iovVKpnhiFsW7syT5RE8Ehw7+bl9Yc727R5wUu5hmHS2eNP1nW30NLDaBZAqjcSR1556XA+ph/pV&#10;FvfP63uyOi7c5U8AAAD//wMAUEsDBBQABgAIAAAAIQCGqIsI3gAAAAgBAAAPAAAAZHJzL2Rvd25y&#10;ZXYueG1sTI9BS8NAFITvgv9heYI3u2sl1ca8FFFE8CA0FfT4mjyTmOzbkN208d+7PelxmGHmm2wz&#10;214dePStE4TrhQHFUrqqlRrhffd8dQfKB5KKeieM8MMeNvn5WUZp5Y6y5UMRahVLxKeE0IQwpFr7&#10;smFLfuEGluh9udFSiHKsdTXSMZbbXi+NWWlLrcSFhgZ+bLjsiski3Lx1n1uth+JlsslH9/T9Wu8K&#10;Qry8mB/uQQWew18YTvgRHfLItHeTVF71COuYQ0jMCtTJNUlyC2qPsFwbAzrP9P8D+S8AAAD//wMA&#10;UEsBAi0AFAAGAAgAAAAhALaDOJL+AAAA4QEAABMAAAAAAAAAAAAAAAAAAAAAAFtDb250ZW50X1R5&#10;cGVzXS54bWxQSwECLQAUAAYACAAAACEAOP0h/9YAAACUAQAACwAAAAAAAAAAAAAAAAAvAQAAX3Jl&#10;bHMvLnJlbHNQSwECLQAUAAYACAAAACEAu+1iyp4CAAC4BQAADgAAAAAAAAAAAAAAAAAuAgAAZHJz&#10;L2Uyb0RvYy54bWxQSwECLQAUAAYACAAAACEAhqiLCN4AAAAIAQAADwAAAAAAAAAAAAAAAAD4BAAA&#10;ZHJzL2Rvd25yZXYueG1sUEsFBgAAAAAEAAQA8wAAAAMGAAAAAA==&#10;" fillcolor="white [3212]" strokecolor="black [3213]" strokeweight="2pt">
                <v:textbox>
                  <w:txbxContent>
                    <w:p w:rsidR="00947AC2" w:rsidRPr="00947AC2" w:rsidRDefault="00947AC2" w:rsidP="00947AC2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  <w:r w:rsidRPr="00947AC2">
                        <w:rPr>
                          <w:b/>
                          <w:i/>
                          <w:color w:val="000000" w:themeColor="text1"/>
                        </w:rPr>
                        <w:t>What I</w:t>
                      </w:r>
                      <w:r w:rsidR="000E713B">
                        <w:rPr>
                          <w:b/>
                          <w:i/>
                          <w:color w:val="000000" w:themeColor="text1"/>
                        </w:rPr>
                        <w:t xml:space="preserve"> think I need to do to get my predicted grade</w:t>
                      </w:r>
                      <w:r w:rsidRPr="00947AC2">
                        <w:rPr>
                          <w:b/>
                          <w:i/>
                          <w:color w:val="000000" w:themeColor="text1"/>
                        </w:rPr>
                        <w:t>:</w:t>
                      </w:r>
                    </w:p>
                    <w:p w:rsidR="00947AC2" w:rsidRDefault="00947AC2" w:rsidP="00947AC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47AC2" w:rsidRDefault="00947AC2" w:rsidP="00947AC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47AC2" w:rsidRPr="00947AC2" w:rsidRDefault="00947AC2" w:rsidP="00947AC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273E" w:rsidRPr="00E2273E">
        <w:rPr>
          <w:b/>
          <w:i/>
          <w:sz w:val="28"/>
        </w:rPr>
        <w:t>Before the sessions commence:</w:t>
      </w:r>
    </w:p>
    <w:p w:rsidR="00E2273E" w:rsidRDefault="00E2273E" w:rsidP="002D43AF">
      <w:pPr>
        <w:rPr>
          <w:b/>
          <w:i/>
          <w:sz w:val="28"/>
        </w:rPr>
      </w:pPr>
    </w:p>
    <w:p w:rsidR="00E2273E" w:rsidRDefault="00E2273E" w:rsidP="002D43AF">
      <w:pPr>
        <w:rPr>
          <w:b/>
          <w:i/>
          <w:sz w:val="28"/>
        </w:rPr>
      </w:pPr>
    </w:p>
    <w:p w:rsidR="00E2273E" w:rsidRDefault="00E2273E" w:rsidP="002D43AF">
      <w:pPr>
        <w:rPr>
          <w:b/>
          <w:i/>
          <w:sz w:val="28"/>
        </w:rPr>
      </w:pPr>
    </w:p>
    <w:p w:rsidR="00E2273E" w:rsidRPr="00E2273E" w:rsidRDefault="00E2273E" w:rsidP="002D43AF">
      <w:pPr>
        <w:rPr>
          <w:b/>
          <w:i/>
          <w:sz w:val="28"/>
        </w:rPr>
      </w:pPr>
    </w:p>
    <w:p w:rsidR="00CB6C2F" w:rsidRPr="002D43AF" w:rsidRDefault="00C85D92" w:rsidP="002D43AF">
      <w:pPr>
        <w:rPr>
          <w:b/>
          <w:sz w:val="28"/>
          <w:u w:val="single"/>
        </w:rPr>
      </w:pPr>
      <w:r w:rsidRPr="002D43AF">
        <w:rPr>
          <w:b/>
          <w:sz w:val="28"/>
          <w:u w:val="single"/>
        </w:rPr>
        <w:t>Command words</w:t>
      </w:r>
    </w:p>
    <w:p w:rsidR="00C85D92" w:rsidRDefault="00C85D92">
      <w:r>
        <w:t>Command words are very important. If you do the wro</w:t>
      </w:r>
      <w:r w:rsidR="002D43AF">
        <w:t>ng command it could lead to you getting no marks.</w:t>
      </w:r>
    </w:p>
    <w:p w:rsidR="002D43AF" w:rsidRDefault="002D43AF">
      <w:r w:rsidRPr="002D43AF">
        <w:rPr>
          <w:b/>
          <w:u w:val="single"/>
        </w:rPr>
        <w:t>Task 1:</w:t>
      </w:r>
      <w:r>
        <w:t xml:space="preserve"> Match the command word to its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8248"/>
      </w:tblGrid>
      <w:tr w:rsidR="002D43AF" w:rsidTr="00426164">
        <w:trPr>
          <w:trHeight w:val="527"/>
        </w:trPr>
        <w:tc>
          <w:tcPr>
            <w:tcW w:w="2208" w:type="dxa"/>
          </w:tcPr>
          <w:p w:rsidR="002D43AF" w:rsidRPr="002D43AF" w:rsidRDefault="002D43AF" w:rsidP="00C85D92">
            <w:pPr>
              <w:spacing w:line="480" w:lineRule="auto"/>
              <w:rPr>
                <w:b/>
              </w:rPr>
            </w:pPr>
            <w:r w:rsidRPr="002D43AF">
              <w:rPr>
                <w:b/>
              </w:rPr>
              <w:t>Command words</w:t>
            </w:r>
          </w:p>
        </w:tc>
        <w:tc>
          <w:tcPr>
            <w:tcW w:w="8250" w:type="dxa"/>
          </w:tcPr>
          <w:p w:rsidR="002D43AF" w:rsidRPr="002D43AF" w:rsidRDefault="002D43AF" w:rsidP="00C85D92">
            <w:pPr>
              <w:spacing w:line="480" w:lineRule="auto"/>
              <w:rPr>
                <w:b/>
              </w:rPr>
            </w:pPr>
            <w:r w:rsidRPr="002D43AF">
              <w:rPr>
                <w:b/>
              </w:rPr>
              <w:t>Definitions</w:t>
            </w:r>
          </w:p>
        </w:tc>
      </w:tr>
      <w:tr w:rsidR="00C85D92" w:rsidTr="00426164">
        <w:trPr>
          <w:trHeight w:val="1072"/>
        </w:trPr>
        <w:tc>
          <w:tcPr>
            <w:tcW w:w="2208" w:type="dxa"/>
          </w:tcPr>
          <w:p w:rsidR="00C85D92" w:rsidRDefault="00700885" w:rsidP="00C85D92">
            <w:pPr>
              <w:spacing w:line="480" w:lineRule="auto"/>
            </w:pPr>
            <w:r>
              <w:t>Discuss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>Usually wants a long answer, start by describing and giving reasons for or explaining arguments for and against.</w:t>
            </w:r>
          </w:p>
        </w:tc>
      </w:tr>
      <w:tr w:rsidR="00C85D92" w:rsidTr="00426164">
        <w:trPr>
          <w:trHeight w:val="527"/>
        </w:trPr>
        <w:tc>
          <w:tcPr>
            <w:tcW w:w="2208" w:type="dxa"/>
          </w:tcPr>
          <w:p w:rsidR="00C85D92" w:rsidRDefault="00700885" w:rsidP="00C85D92">
            <w:pPr>
              <w:spacing w:line="480" w:lineRule="auto"/>
            </w:pPr>
            <w:r>
              <w:t>Contrast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 xml:space="preserve">Look for the differences between features or places. </w:t>
            </w:r>
          </w:p>
        </w:tc>
      </w:tr>
      <w:tr w:rsidR="00C85D92" w:rsidTr="00426164">
        <w:trPr>
          <w:trHeight w:val="527"/>
        </w:trPr>
        <w:tc>
          <w:tcPr>
            <w:tcW w:w="2208" w:type="dxa"/>
          </w:tcPr>
          <w:p w:rsidR="00C85D92" w:rsidRDefault="00700885" w:rsidP="00C85D92">
            <w:pPr>
              <w:spacing w:line="480" w:lineRule="auto"/>
            </w:pPr>
            <w:r>
              <w:t>Complete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 xml:space="preserve">Add to a map or graph to finish it off. This command is very easy to miss. </w:t>
            </w:r>
          </w:p>
        </w:tc>
      </w:tr>
      <w:tr w:rsidR="00C85D92" w:rsidTr="00426164">
        <w:trPr>
          <w:trHeight w:val="545"/>
        </w:trPr>
        <w:tc>
          <w:tcPr>
            <w:tcW w:w="2208" w:type="dxa"/>
          </w:tcPr>
          <w:p w:rsidR="00C85D92" w:rsidRDefault="00700885" w:rsidP="00C85D92">
            <w:pPr>
              <w:spacing w:line="480" w:lineRule="auto"/>
            </w:pPr>
            <w:r>
              <w:t>Explain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>Give reasons for the location, appearance or reasons behind something</w:t>
            </w:r>
          </w:p>
        </w:tc>
      </w:tr>
      <w:tr w:rsidR="00C85D92" w:rsidTr="00426164">
        <w:trPr>
          <w:trHeight w:val="527"/>
        </w:trPr>
        <w:tc>
          <w:tcPr>
            <w:tcW w:w="2208" w:type="dxa"/>
          </w:tcPr>
          <w:p w:rsidR="00C85D92" w:rsidRDefault="00700885" w:rsidP="00C85D92">
            <w:pPr>
              <w:spacing w:line="480" w:lineRule="auto"/>
            </w:pPr>
            <w:r>
              <w:t>Define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 xml:space="preserve">Explain what something means. You need to use key words and specifics. </w:t>
            </w:r>
          </w:p>
        </w:tc>
      </w:tr>
      <w:tr w:rsidR="00C85D92" w:rsidTr="00426164">
        <w:trPr>
          <w:trHeight w:val="1072"/>
        </w:trPr>
        <w:tc>
          <w:tcPr>
            <w:tcW w:w="2208" w:type="dxa"/>
          </w:tcPr>
          <w:p w:rsidR="00C85D92" w:rsidRDefault="00700885" w:rsidP="00C85D92">
            <w:pPr>
              <w:spacing w:line="480" w:lineRule="auto"/>
            </w:pPr>
            <w:r>
              <w:t>With reference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 xml:space="preserve">Give details about what a map, diagram, or features shows. You should use key words and specific details. </w:t>
            </w:r>
          </w:p>
        </w:tc>
      </w:tr>
      <w:tr w:rsidR="00C85D92" w:rsidTr="00426164">
        <w:trPr>
          <w:trHeight w:val="1072"/>
        </w:trPr>
        <w:tc>
          <w:tcPr>
            <w:tcW w:w="2208" w:type="dxa"/>
          </w:tcPr>
          <w:p w:rsidR="00C85D92" w:rsidRDefault="00700885" w:rsidP="00C85D92">
            <w:pPr>
              <w:spacing w:line="480" w:lineRule="auto"/>
            </w:pPr>
            <w:r>
              <w:t>Compare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>Look for ways in which features or places are similar or different e.g. a city in an LEDC compared to an MEDC.</w:t>
            </w:r>
          </w:p>
        </w:tc>
      </w:tr>
      <w:tr w:rsidR="00C85D92" w:rsidTr="00426164">
        <w:trPr>
          <w:trHeight w:val="527"/>
        </w:trPr>
        <w:tc>
          <w:tcPr>
            <w:tcW w:w="2208" w:type="dxa"/>
          </w:tcPr>
          <w:p w:rsidR="00C85D92" w:rsidRDefault="00700885" w:rsidP="00C85D92">
            <w:pPr>
              <w:spacing w:line="480" w:lineRule="auto"/>
            </w:pPr>
            <w:r>
              <w:t>Describe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>Give specific details about your case study</w:t>
            </w:r>
          </w:p>
        </w:tc>
      </w:tr>
      <w:tr w:rsidR="00C85D92" w:rsidTr="00426164">
        <w:trPr>
          <w:trHeight w:val="545"/>
        </w:trPr>
        <w:tc>
          <w:tcPr>
            <w:tcW w:w="2208" w:type="dxa"/>
          </w:tcPr>
          <w:p w:rsidR="00C85D92" w:rsidRDefault="00700885" w:rsidP="00C85D92">
            <w:pPr>
              <w:spacing w:line="480" w:lineRule="auto"/>
            </w:pPr>
            <w:r>
              <w:t>Identify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>Name, locate, recognise or select a particular feature or features.</w:t>
            </w:r>
          </w:p>
        </w:tc>
      </w:tr>
    </w:tbl>
    <w:p w:rsidR="00947AC2" w:rsidRDefault="00947AC2"/>
    <w:p w:rsidR="00426164" w:rsidRDefault="00426164">
      <w:pPr>
        <w:rPr>
          <w:b/>
          <w:sz w:val="28"/>
          <w:u w:val="single"/>
        </w:rPr>
      </w:pPr>
    </w:p>
    <w:p w:rsidR="00426164" w:rsidRDefault="00426164">
      <w:pPr>
        <w:rPr>
          <w:b/>
          <w:sz w:val="28"/>
          <w:u w:val="single"/>
        </w:rPr>
      </w:pPr>
    </w:p>
    <w:p w:rsidR="00426164" w:rsidRDefault="00426164">
      <w:pPr>
        <w:rPr>
          <w:b/>
          <w:sz w:val="28"/>
          <w:u w:val="single"/>
        </w:rPr>
      </w:pPr>
    </w:p>
    <w:p w:rsidR="002D43AF" w:rsidRDefault="002D43AF">
      <w:pPr>
        <w:rPr>
          <w:b/>
          <w:sz w:val="28"/>
          <w:u w:val="single"/>
        </w:rPr>
      </w:pPr>
      <w:r w:rsidRPr="00B313D2">
        <w:rPr>
          <w:b/>
          <w:sz w:val="28"/>
          <w:u w:val="single"/>
        </w:rPr>
        <w:lastRenderedPageBreak/>
        <w:t>Answering location questions</w:t>
      </w:r>
    </w:p>
    <w:p w:rsidR="00B313D2" w:rsidRPr="00947AC2" w:rsidRDefault="00947AC2">
      <w:pPr>
        <w:rPr>
          <w:sz w:val="24"/>
        </w:rPr>
      </w:pPr>
      <w:r w:rsidRPr="00947AC2">
        <w:rPr>
          <w:b/>
          <w:sz w:val="24"/>
          <w:u w:val="single"/>
        </w:rPr>
        <w:t>Task 2:</w:t>
      </w:r>
      <w:r w:rsidRPr="00947AC2">
        <w:rPr>
          <w:sz w:val="24"/>
        </w:rPr>
        <w:t xml:space="preserve"> </w:t>
      </w:r>
      <w:r w:rsidR="00B1375B" w:rsidRPr="00947AC2">
        <w:rPr>
          <w:sz w:val="24"/>
        </w:rPr>
        <w:t>Read these four answers and place them into an</w:t>
      </w:r>
      <w:r>
        <w:rPr>
          <w:sz w:val="24"/>
        </w:rPr>
        <w:t xml:space="preserve"> order</w:t>
      </w:r>
      <w:r w:rsidR="00B1375B" w:rsidRPr="00947AC2">
        <w:rPr>
          <w:sz w:val="24"/>
        </w:rPr>
        <w:t xml:space="preserve"> from best (1) to worst (4).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9463"/>
        <w:gridCol w:w="1407"/>
      </w:tblGrid>
      <w:tr w:rsidR="00B313D2" w:rsidTr="00426164">
        <w:trPr>
          <w:trHeight w:val="668"/>
        </w:trPr>
        <w:tc>
          <w:tcPr>
            <w:tcW w:w="9463" w:type="dxa"/>
          </w:tcPr>
          <w:p w:rsidR="00B313D2" w:rsidRDefault="00B1375B">
            <w:pPr>
              <w:rPr>
                <w:sz w:val="28"/>
              </w:rPr>
            </w:pPr>
            <w:r>
              <w:rPr>
                <w:sz w:val="28"/>
              </w:rPr>
              <w:t>Place A is at latitude 18</w:t>
            </w:r>
            <w:r w:rsidRPr="00B313D2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N and longitude 17</w:t>
            </w:r>
            <w:r w:rsidRPr="00B313D2"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W. Place A is 200KM from the boarder of Senegal.</w:t>
            </w:r>
          </w:p>
        </w:tc>
        <w:tc>
          <w:tcPr>
            <w:tcW w:w="1407" w:type="dxa"/>
          </w:tcPr>
          <w:p w:rsidR="00B313D2" w:rsidRDefault="00B313D2">
            <w:pPr>
              <w:rPr>
                <w:sz w:val="28"/>
              </w:rPr>
            </w:pPr>
          </w:p>
        </w:tc>
      </w:tr>
      <w:tr w:rsidR="00B313D2" w:rsidTr="00426164">
        <w:trPr>
          <w:trHeight w:val="334"/>
        </w:trPr>
        <w:tc>
          <w:tcPr>
            <w:tcW w:w="9463" w:type="dxa"/>
          </w:tcPr>
          <w:p w:rsidR="00B313D2" w:rsidRDefault="00B1375B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D8722D">
              <w:rPr>
                <w:sz w:val="28"/>
              </w:rPr>
              <w:t>lace A is in the west of Maurita</w:t>
            </w:r>
            <w:r>
              <w:rPr>
                <w:sz w:val="28"/>
              </w:rPr>
              <w:t>n</w:t>
            </w:r>
            <w:r w:rsidR="00D8722D">
              <w:rPr>
                <w:sz w:val="28"/>
              </w:rPr>
              <w:t>i</w:t>
            </w:r>
            <w:r>
              <w:rPr>
                <w:sz w:val="28"/>
              </w:rPr>
              <w:t xml:space="preserve">a, in Africa. </w:t>
            </w:r>
          </w:p>
        </w:tc>
        <w:tc>
          <w:tcPr>
            <w:tcW w:w="1407" w:type="dxa"/>
          </w:tcPr>
          <w:p w:rsidR="00B313D2" w:rsidRDefault="00B313D2">
            <w:pPr>
              <w:rPr>
                <w:sz w:val="28"/>
              </w:rPr>
            </w:pPr>
          </w:p>
        </w:tc>
      </w:tr>
      <w:tr w:rsidR="00B313D2" w:rsidTr="00426164">
        <w:trPr>
          <w:trHeight w:val="668"/>
        </w:trPr>
        <w:tc>
          <w:tcPr>
            <w:tcW w:w="9463" w:type="dxa"/>
          </w:tcPr>
          <w:p w:rsidR="00B313D2" w:rsidRDefault="00B1375B">
            <w:pPr>
              <w:rPr>
                <w:sz w:val="28"/>
              </w:rPr>
            </w:pPr>
            <w:r>
              <w:rPr>
                <w:sz w:val="28"/>
              </w:rPr>
              <w:t xml:space="preserve">Place A is on the coast of the Atlantic Ocean. It is on lowland between 0 and 100 meters above sea. </w:t>
            </w:r>
          </w:p>
        </w:tc>
        <w:tc>
          <w:tcPr>
            <w:tcW w:w="1407" w:type="dxa"/>
          </w:tcPr>
          <w:p w:rsidR="00B313D2" w:rsidRDefault="00B313D2">
            <w:pPr>
              <w:rPr>
                <w:sz w:val="28"/>
              </w:rPr>
            </w:pPr>
          </w:p>
        </w:tc>
      </w:tr>
      <w:tr w:rsidR="00B313D2" w:rsidTr="00426164">
        <w:trPr>
          <w:trHeight w:val="687"/>
        </w:trPr>
        <w:tc>
          <w:tcPr>
            <w:tcW w:w="9463" w:type="dxa"/>
          </w:tcPr>
          <w:p w:rsidR="00B313D2" w:rsidRDefault="00B1375B">
            <w:pPr>
              <w:rPr>
                <w:sz w:val="28"/>
              </w:rPr>
            </w:pPr>
            <w:r>
              <w:rPr>
                <w:sz w:val="28"/>
              </w:rPr>
              <w:t xml:space="preserve">Place A is south of Western Sahara. The Atlantic Ocean is to the West. Place A is between Mali and Senegal. </w:t>
            </w:r>
          </w:p>
        </w:tc>
        <w:tc>
          <w:tcPr>
            <w:tcW w:w="1407" w:type="dxa"/>
          </w:tcPr>
          <w:p w:rsidR="00B313D2" w:rsidRDefault="00B313D2">
            <w:pPr>
              <w:rPr>
                <w:sz w:val="28"/>
              </w:rPr>
            </w:pPr>
          </w:p>
        </w:tc>
      </w:tr>
    </w:tbl>
    <w:p w:rsidR="00B313D2" w:rsidRDefault="00B313D2">
      <w:pPr>
        <w:rPr>
          <w:sz w:val="28"/>
        </w:rPr>
      </w:pPr>
    </w:p>
    <w:p w:rsidR="00B1375B" w:rsidRPr="00B1375B" w:rsidRDefault="00B1375B">
      <w:pPr>
        <w:rPr>
          <w:b/>
          <w:sz w:val="28"/>
          <w:u w:val="single"/>
        </w:rPr>
      </w:pPr>
      <w:r w:rsidRPr="00B1375B">
        <w:rPr>
          <w:b/>
          <w:sz w:val="28"/>
          <w:u w:val="single"/>
        </w:rPr>
        <w:t>How to describe the location of places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612"/>
        <w:gridCol w:w="2613"/>
        <w:gridCol w:w="2613"/>
      </w:tblGrid>
      <w:tr w:rsidR="00B1375B" w:rsidTr="00426164">
        <w:trPr>
          <w:trHeight w:val="345"/>
        </w:trPr>
        <w:tc>
          <w:tcPr>
            <w:tcW w:w="2656" w:type="dxa"/>
          </w:tcPr>
          <w:p w:rsidR="00B1375B" w:rsidRDefault="00B1375B">
            <w:pPr>
              <w:rPr>
                <w:sz w:val="28"/>
              </w:rPr>
            </w:pPr>
            <w:r>
              <w:rPr>
                <w:sz w:val="28"/>
              </w:rPr>
              <w:t>1. Starting off</w:t>
            </w:r>
          </w:p>
        </w:tc>
        <w:tc>
          <w:tcPr>
            <w:tcW w:w="2656" w:type="dxa"/>
          </w:tcPr>
          <w:p w:rsidR="00B1375B" w:rsidRDefault="00B1375B">
            <w:pPr>
              <w:rPr>
                <w:sz w:val="28"/>
              </w:rPr>
            </w:pPr>
            <w:r>
              <w:rPr>
                <w:sz w:val="28"/>
              </w:rPr>
              <w:t>2. Give detail</w:t>
            </w:r>
          </w:p>
        </w:tc>
        <w:tc>
          <w:tcPr>
            <w:tcW w:w="2657" w:type="dxa"/>
          </w:tcPr>
          <w:p w:rsidR="00B1375B" w:rsidRDefault="00B1375B">
            <w:pPr>
              <w:rPr>
                <w:sz w:val="28"/>
              </w:rPr>
            </w:pPr>
            <w:r>
              <w:rPr>
                <w:sz w:val="28"/>
              </w:rPr>
              <w:t>3. What is it near?</w:t>
            </w:r>
          </w:p>
        </w:tc>
        <w:tc>
          <w:tcPr>
            <w:tcW w:w="2657" w:type="dxa"/>
          </w:tcPr>
          <w:p w:rsidR="00B1375B" w:rsidRDefault="00B1375B">
            <w:pPr>
              <w:rPr>
                <w:sz w:val="28"/>
              </w:rPr>
            </w:pPr>
            <w:r>
              <w:rPr>
                <w:sz w:val="28"/>
              </w:rPr>
              <w:t>4. Using map skills</w:t>
            </w:r>
          </w:p>
        </w:tc>
      </w:tr>
      <w:tr w:rsidR="00B1375B" w:rsidTr="00426164">
        <w:trPr>
          <w:trHeight w:val="2796"/>
        </w:trPr>
        <w:tc>
          <w:tcPr>
            <w:tcW w:w="2656" w:type="dxa"/>
          </w:tcPr>
          <w:p w:rsidR="00B1375B" w:rsidRDefault="00B1375B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</w:tc>
        <w:tc>
          <w:tcPr>
            <w:tcW w:w="2656" w:type="dxa"/>
          </w:tcPr>
          <w:p w:rsidR="00B1375B" w:rsidRDefault="00B1375B">
            <w:pPr>
              <w:rPr>
                <w:sz w:val="28"/>
              </w:rPr>
            </w:pPr>
          </w:p>
        </w:tc>
        <w:tc>
          <w:tcPr>
            <w:tcW w:w="2657" w:type="dxa"/>
          </w:tcPr>
          <w:p w:rsidR="00B1375B" w:rsidRDefault="00B1375B">
            <w:pPr>
              <w:rPr>
                <w:sz w:val="28"/>
              </w:rPr>
            </w:pPr>
          </w:p>
        </w:tc>
        <w:tc>
          <w:tcPr>
            <w:tcW w:w="2657" w:type="dxa"/>
          </w:tcPr>
          <w:p w:rsidR="00B1375B" w:rsidRDefault="00B1375B">
            <w:pPr>
              <w:rPr>
                <w:sz w:val="28"/>
              </w:rPr>
            </w:pPr>
          </w:p>
        </w:tc>
      </w:tr>
    </w:tbl>
    <w:p w:rsidR="00B1375B" w:rsidRDefault="00B1375B">
      <w:pPr>
        <w:rPr>
          <w:sz w:val="28"/>
        </w:rPr>
      </w:pPr>
    </w:p>
    <w:p w:rsidR="00947AC2" w:rsidRDefault="00947AC2">
      <w:pPr>
        <w:rPr>
          <w:b/>
          <w:sz w:val="28"/>
          <w:u w:val="single"/>
        </w:rPr>
      </w:pPr>
      <w:r w:rsidRPr="00947AC2">
        <w:rPr>
          <w:b/>
          <w:sz w:val="28"/>
          <w:u w:val="single"/>
        </w:rPr>
        <w:t>Answering distribution questions</w:t>
      </w:r>
    </w:p>
    <w:p w:rsidR="00947AC2" w:rsidRDefault="00947AC2">
      <w:pPr>
        <w:rPr>
          <w:sz w:val="28"/>
        </w:rPr>
      </w:pPr>
      <w:r>
        <w:rPr>
          <w:sz w:val="28"/>
        </w:rPr>
        <w:t xml:space="preserve">The map shows how wetland areas are spread across </w:t>
      </w:r>
      <w:r w:rsidR="00426164">
        <w:rPr>
          <w:sz w:val="28"/>
        </w:rPr>
        <w:t>Northern</w:t>
      </w:r>
      <w:r>
        <w:rPr>
          <w:sz w:val="28"/>
        </w:rPr>
        <w:t xml:space="preserve"> Mauritania</w:t>
      </w:r>
      <w:r w:rsidR="00426164">
        <w:rPr>
          <w:sz w:val="28"/>
        </w:rPr>
        <w:t xml:space="preserve"> in Africa</w:t>
      </w:r>
      <w:r>
        <w:rPr>
          <w:sz w:val="28"/>
        </w:rPr>
        <w:t xml:space="preserve">. The wetlands are only found around the coast of Mauritania </w:t>
      </w:r>
      <w:r w:rsidR="00426164">
        <w:rPr>
          <w:sz w:val="28"/>
        </w:rPr>
        <w:t>and the</w:t>
      </w:r>
      <w:r>
        <w:rPr>
          <w:sz w:val="28"/>
        </w:rPr>
        <w:t xml:space="preserve"> Gulf</w:t>
      </w:r>
      <w:r w:rsidR="00426164">
        <w:rPr>
          <w:sz w:val="28"/>
        </w:rPr>
        <w:t xml:space="preserve"> of</w:t>
      </w:r>
      <w:r>
        <w:rPr>
          <w:sz w:val="28"/>
        </w:rPr>
        <w:t xml:space="preserve"> </w:t>
      </w:r>
      <w:proofErr w:type="spellStart"/>
      <w:r>
        <w:rPr>
          <w:sz w:val="28"/>
        </w:rPr>
        <w:t>d’</w:t>
      </w:r>
      <w:r w:rsidR="00426164">
        <w:rPr>
          <w:sz w:val="28"/>
        </w:rPr>
        <w:t>Arguin</w:t>
      </w:r>
      <w:proofErr w:type="spellEnd"/>
      <w:r w:rsidR="00426164">
        <w:rPr>
          <w:sz w:val="28"/>
        </w:rPr>
        <w:t xml:space="preserve">. The wetlands are mainly found in the Southern part of the map, with only a small distribution in the Northern part of the map. The wetlands are found in a linear band following the coastline. </w:t>
      </w:r>
    </w:p>
    <w:p w:rsidR="00426164" w:rsidRDefault="00426164">
      <w:pPr>
        <w:rPr>
          <w:sz w:val="28"/>
        </w:rPr>
      </w:pPr>
      <w:r>
        <w:rPr>
          <w:sz w:val="28"/>
        </w:rPr>
        <w:t>The wetland area goes 60km along the coast</w:t>
      </w:r>
      <w:r w:rsidR="00520887">
        <w:rPr>
          <w:sz w:val="28"/>
        </w:rPr>
        <w:t xml:space="preserve"> in the South of the map</w:t>
      </w:r>
      <w:r>
        <w:rPr>
          <w:sz w:val="28"/>
        </w:rPr>
        <w:t xml:space="preserve"> and then 10Km in the north</w:t>
      </w:r>
      <w:r w:rsidR="00520887">
        <w:rPr>
          <w:sz w:val="28"/>
        </w:rPr>
        <w:t xml:space="preserve"> of the map</w:t>
      </w:r>
      <w:r>
        <w:rPr>
          <w:sz w:val="28"/>
        </w:rPr>
        <w:t>. The latitude is 18</w:t>
      </w:r>
      <w:r w:rsidRPr="00426164">
        <w:rPr>
          <w:sz w:val="28"/>
          <w:vertAlign w:val="superscript"/>
        </w:rPr>
        <w:t>o</w:t>
      </w:r>
      <w:r>
        <w:rPr>
          <w:sz w:val="28"/>
        </w:rPr>
        <w:t>N and between 17</w:t>
      </w:r>
      <w:r w:rsidRPr="00426164">
        <w:rPr>
          <w:sz w:val="28"/>
          <w:vertAlign w:val="superscript"/>
        </w:rPr>
        <w:t>o</w:t>
      </w:r>
      <w:r>
        <w:rPr>
          <w:sz w:val="28"/>
        </w:rPr>
        <w:t>W and 22</w:t>
      </w:r>
      <w:r w:rsidRPr="00426164">
        <w:rPr>
          <w:sz w:val="28"/>
          <w:vertAlign w:val="superscript"/>
        </w:rPr>
        <w:t>o</w:t>
      </w:r>
      <w:r>
        <w:rPr>
          <w:sz w:val="28"/>
        </w:rPr>
        <w:t>W. The wetlands are all below 100 meters in height.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20887" w:rsidTr="0052427A">
        <w:trPr>
          <w:trHeight w:val="345"/>
        </w:trPr>
        <w:tc>
          <w:tcPr>
            <w:tcW w:w="2656" w:type="dxa"/>
          </w:tcPr>
          <w:p w:rsidR="00520887" w:rsidRDefault="00520887" w:rsidP="00295383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2656" w:type="dxa"/>
          </w:tcPr>
          <w:p w:rsidR="00520887" w:rsidRDefault="00520887" w:rsidP="00295383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2657" w:type="dxa"/>
          </w:tcPr>
          <w:p w:rsidR="00520887" w:rsidRDefault="00520887" w:rsidP="0029538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57" w:type="dxa"/>
          </w:tcPr>
          <w:p w:rsidR="00520887" w:rsidRDefault="00520887" w:rsidP="00295383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</w:tr>
      <w:tr w:rsidR="00520887" w:rsidTr="00520887">
        <w:trPr>
          <w:trHeight w:val="550"/>
        </w:trPr>
        <w:tc>
          <w:tcPr>
            <w:tcW w:w="2656" w:type="dxa"/>
          </w:tcPr>
          <w:p w:rsidR="00520887" w:rsidRDefault="00520887" w:rsidP="0052427A">
            <w:pPr>
              <w:rPr>
                <w:sz w:val="28"/>
              </w:rPr>
            </w:pPr>
          </w:p>
          <w:p w:rsidR="00520887" w:rsidRDefault="00520887" w:rsidP="0052427A">
            <w:pPr>
              <w:rPr>
                <w:sz w:val="28"/>
              </w:rPr>
            </w:pPr>
          </w:p>
          <w:p w:rsidR="00520887" w:rsidRDefault="00520887" w:rsidP="0052427A">
            <w:pPr>
              <w:rPr>
                <w:sz w:val="28"/>
              </w:rPr>
            </w:pPr>
          </w:p>
          <w:p w:rsidR="00520887" w:rsidRDefault="00520887" w:rsidP="0052427A">
            <w:pPr>
              <w:rPr>
                <w:sz w:val="28"/>
              </w:rPr>
            </w:pPr>
          </w:p>
          <w:p w:rsidR="00520887" w:rsidRDefault="00520887" w:rsidP="0052427A">
            <w:pPr>
              <w:rPr>
                <w:sz w:val="28"/>
              </w:rPr>
            </w:pPr>
          </w:p>
        </w:tc>
        <w:tc>
          <w:tcPr>
            <w:tcW w:w="2656" w:type="dxa"/>
          </w:tcPr>
          <w:p w:rsidR="00520887" w:rsidRDefault="00520887" w:rsidP="0052427A">
            <w:pPr>
              <w:rPr>
                <w:sz w:val="28"/>
              </w:rPr>
            </w:pPr>
          </w:p>
        </w:tc>
        <w:tc>
          <w:tcPr>
            <w:tcW w:w="2657" w:type="dxa"/>
          </w:tcPr>
          <w:p w:rsidR="00520887" w:rsidRDefault="00520887" w:rsidP="0052427A">
            <w:pPr>
              <w:rPr>
                <w:sz w:val="28"/>
              </w:rPr>
            </w:pPr>
          </w:p>
        </w:tc>
        <w:tc>
          <w:tcPr>
            <w:tcW w:w="2657" w:type="dxa"/>
          </w:tcPr>
          <w:p w:rsidR="00520887" w:rsidRDefault="00520887" w:rsidP="0052427A">
            <w:pPr>
              <w:rPr>
                <w:sz w:val="28"/>
              </w:rPr>
            </w:pPr>
          </w:p>
        </w:tc>
      </w:tr>
    </w:tbl>
    <w:p w:rsidR="00520887" w:rsidRPr="00947AC2" w:rsidRDefault="00520887">
      <w:pPr>
        <w:rPr>
          <w:sz w:val="28"/>
        </w:rPr>
      </w:pPr>
    </w:p>
    <w:sectPr w:rsidR="00520887" w:rsidRPr="00947AC2" w:rsidSect="0042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92"/>
    <w:rsid w:val="00050C95"/>
    <w:rsid w:val="000E713B"/>
    <w:rsid w:val="00110E77"/>
    <w:rsid w:val="00295383"/>
    <w:rsid w:val="002A59D7"/>
    <w:rsid w:val="002D43AF"/>
    <w:rsid w:val="002E5D56"/>
    <w:rsid w:val="00426164"/>
    <w:rsid w:val="00520887"/>
    <w:rsid w:val="00700885"/>
    <w:rsid w:val="00947AC2"/>
    <w:rsid w:val="00B1375B"/>
    <w:rsid w:val="00B313D2"/>
    <w:rsid w:val="00C85D92"/>
    <w:rsid w:val="00CB6C2F"/>
    <w:rsid w:val="00D8722D"/>
    <w:rsid w:val="00E2273E"/>
    <w:rsid w:val="00E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19946-F271-480B-80EC-82D40832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CCannon</dc:creator>
  <cp:keywords/>
  <dc:description/>
  <cp:lastModifiedBy>L Cooper</cp:lastModifiedBy>
  <cp:revision>2</cp:revision>
  <dcterms:created xsi:type="dcterms:W3CDTF">2015-12-04T14:39:00Z</dcterms:created>
  <dcterms:modified xsi:type="dcterms:W3CDTF">2015-12-04T14:39:00Z</dcterms:modified>
</cp:coreProperties>
</file>